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eastAsia="楷体_GB2312"/>
          <w:bCs/>
          <w:sz w:val="32"/>
          <w:szCs w:val="30"/>
        </w:rPr>
      </w:pPr>
      <w:r>
        <w:rPr>
          <w:rFonts w:hint="eastAsia" w:ascii="楷体_GB2312" w:eastAsia="楷体_GB2312"/>
          <w:bCs/>
          <w:sz w:val="32"/>
          <w:szCs w:val="30"/>
        </w:rPr>
        <w:t>附件1：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学校食堂食品安全自查表</w:t>
      </w:r>
    </w:p>
    <w:p>
      <w:pPr>
        <w:tabs>
          <w:tab w:val="left" w:pos="790"/>
        </w:tabs>
        <w:overflowPunct w:val="0"/>
        <w:adjustRightInd w:val="0"/>
        <w:snapToGrid w:val="0"/>
        <w:spacing w:line="360" w:lineRule="auto"/>
        <w:rPr>
          <w:rFonts w:ascii="方正小标宋简体" w:hAnsi="宋体" w:eastAsia="方正小标宋简体"/>
          <w:kern w:val="0"/>
          <w:sz w:val="22"/>
          <w:szCs w:val="22"/>
        </w:rPr>
      </w:pPr>
    </w:p>
    <w:p>
      <w:pPr>
        <w:tabs>
          <w:tab w:val="left" w:pos="4395"/>
        </w:tabs>
        <w:adjustRightInd w:val="0"/>
        <w:snapToGrid w:val="0"/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单位名称：</w:t>
      </w:r>
      <w:r>
        <w:rPr>
          <w:rFonts w:hint="eastAsia"/>
          <w:sz w:val="22"/>
          <w:szCs w:val="22"/>
          <w:u w:val="single"/>
        </w:rPr>
        <w:t>　　　　　　　　　　　　　</w:t>
      </w:r>
      <w:r>
        <w:rPr>
          <w:rFonts w:hint="eastAsia"/>
          <w:sz w:val="22"/>
          <w:szCs w:val="22"/>
        </w:rPr>
        <w:t xml:space="preserve"> 地址：</w:t>
      </w:r>
      <w:r>
        <w:rPr>
          <w:rFonts w:hint="eastAsia"/>
          <w:sz w:val="22"/>
          <w:szCs w:val="22"/>
          <w:u w:val="single"/>
        </w:rPr>
        <w:t>　　　　　　　　　　　　　　　　</w:t>
      </w:r>
    </w:p>
    <w:p>
      <w:pPr>
        <w:adjustRightInd w:val="0"/>
        <w:snapToGrid w:val="0"/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法定代表人（或）业主姓名：</w:t>
      </w:r>
      <w:r>
        <w:rPr>
          <w:rFonts w:hint="eastAsia"/>
          <w:sz w:val="22"/>
          <w:szCs w:val="22"/>
          <w:u w:val="single"/>
        </w:rPr>
        <w:t>　　　　　　　　　</w:t>
      </w:r>
      <w:r>
        <w:rPr>
          <w:rFonts w:hint="eastAsia"/>
          <w:sz w:val="22"/>
          <w:szCs w:val="22"/>
        </w:rPr>
        <w:t xml:space="preserve"> 电话：</w:t>
      </w:r>
      <w:r>
        <w:rPr>
          <w:rFonts w:hint="eastAsia"/>
          <w:sz w:val="22"/>
          <w:szCs w:val="22"/>
          <w:u w:val="single"/>
        </w:rPr>
        <w:t>　　　　　　　　　　　　</w:t>
      </w:r>
    </w:p>
    <w:p>
      <w:pPr>
        <w:adjustRightInd w:val="0"/>
        <w:snapToGrid w:val="0"/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许可证号：</w:t>
      </w:r>
      <w:r>
        <w:rPr>
          <w:rFonts w:hint="eastAsia"/>
          <w:sz w:val="22"/>
          <w:szCs w:val="22"/>
          <w:u w:val="single"/>
        </w:rPr>
        <w:t>　　　　　　　　　　　　　　　</w:t>
      </w:r>
      <w:r>
        <w:rPr>
          <w:rFonts w:hint="eastAsia"/>
          <w:sz w:val="22"/>
          <w:szCs w:val="22"/>
        </w:rPr>
        <w:t xml:space="preserve"> 经营项目：</w:t>
      </w:r>
      <w:r>
        <w:rPr>
          <w:rFonts w:hint="eastAsia"/>
          <w:sz w:val="22"/>
          <w:szCs w:val="22"/>
          <w:u w:val="single"/>
        </w:rPr>
        <w:t>　　　　　　　　　　　　</w:t>
      </w:r>
    </w:p>
    <w:p>
      <w:pPr>
        <w:adjustRightInd w:val="0"/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自查时间：</w:t>
      </w:r>
      <w:r>
        <w:rPr>
          <w:rFonts w:hint="eastAsia"/>
          <w:sz w:val="22"/>
          <w:szCs w:val="22"/>
          <w:u w:val="single"/>
        </w:rPr>
        <w:t>　　　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u w:val="single"/>
        </w:rPr>
        <w:t>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u w:val="single"/>
        </w:rPr>
        <w:t>　　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u w:val="single"/>
        </w:rPr>
        <w:t>　　</w:t>
      </w:r>
      <w:r>
        <w:rPr>
          <w:rFonts w:hint="eastAsia"/>
          <w:sz w:val="22"/>
          <w:szCs w:val="22"/>
        </w:rPr>
        <w:t>时</w:t>
      </w:r>
      <w:r>
        <w:rPr>
          <w:rFonts w:hint="eastAsia"/>
          <w:sz w:val="22"/>
          <w:szCs w:val="22"/>
          <w:u w:val="single"/>
        </w:rPr>
        <w:t>　　</w:t>
      </w:r>
      <w:r>
        <w:rPr>
          <w:rFonts w:hint="eastAsia"/>
          <w:sz w:val="22"/>
          <w:szCs w:val="22"/>
        </w:rPr>
        <w:t>分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425"/>
        <w:gridCol w:w="792"/>
        <w:gridCol w:w="79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02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检查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内容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检查项目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是否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未检查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ind w:left="-57" w:right="-57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1．许可管理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1.1按照有效《食品经营许可证》载明的经营地址、经营业态类别、经营项目加工供应食品。★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</w:t>
            </w:r>
            <w:r>
              <w:rPr>
                <w:rFonts w:hint="eastAsia"/>
                <w:spacing w:val="-8"/>
                <w:sz w:val="22"/>
                <w:szCs w:val="22"/>
              </w:rPr>
              <w:t>食品经营许可证和量化等级公示牌悬挂或摆放醒目处。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1.3核定的加工经营场所面积、布局流程和使用功能等生产经营条件未发生变化。★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2．人员管理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2.1按规定配有专职或兼职食品安全管理人员，未聘用</w:t>
            </w:r>
            <w:r>
              <w:rPr>
                <w:rFonts w:hint="eastAsia"/>
                <w:spacing w:val="-6"/>
                <w:sz w:val="22"/>
                <w:szCs w:val="22"/>
              </w:rPr>
              <w:t>禁聘人员从事食品安全管理工作。按规定取得考核合格证。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2.2建有从业人员培训和健康档案，未安排患有有碍食品安全疾病的人员从事接触直接入口食品的工作。从业人员取得健康证明上岗。★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2.3加工经营过程中从业人员个人卫生符合卫生要求。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3．场所环境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3.1加工经营场所内外环境整洁；墙壁、天花板、门窗、地面保持清洁，排水通畅。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3.2消除了老鼠、蟑螂、苍蝇等有害昆虫及其孳生条件。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3.3餐厨废弃物和废弃油脂处置符合要求。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4．设施设备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4.1定期维护食品加工、贮存、陈列等设施设备，能正常运转和使用。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4.2定期清洗、校验、及时清理清洗保温、冷藏和冷冻等设施设备，能正常运转和使用。★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4.3用于加工操作的工具、设备无毒无害，标志或区分明显，分开使用，定位存放，用后洗净，保持清洁。★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4.4接触直接入口食品工具设备使用前消毒。★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5．采购与储存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5.1按规定索取、留存、整理供货者的许可证、产品合格证明等文件和进货票据。★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5.2如实记录食品原料、食品添加剂、食品相关产品进货和查验记录，记录保存不少于二年。使用阳光午餐等食品安全信息追溯系统。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5.3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不采购经营国家及地方法律法规规定的禁止生产经营的食品及原料。中小学、幼儿园食堂不得制售冷荤类食品、生食类食品、裱花蛋糕，不得加工制作四季豆、鲜黄花菜、野生蘑菇、发芽土豆等高风险食品。★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5.4保持贮存食品原料的场所、设备清洁；未存放有毒、有害物品及个人生活用品；食品原料分类、分架、隔墙、离地存放于适宜的温度环境内；定期检查、清理变质或超过保质期的食品。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5.5贮存散装食品的位置或容器、外包装上标明食品名称、生产日期、保质期、生产者及联系方式等。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6．加工制作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6.1粗加工水池有标识，植物性和动物性食品分类清洗。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6.2直接入口食品与食品原料、半成品分开存放。★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6.3需要熟制加工食品烧熟煮透；需要冷藏的熟制品冷却后及时冷藏。储存设施设备正常运转，储存温度和时间符合要求。★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7．餐具安全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7.1餐饮具按要求清洗、消毒和保洁。★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8．食品添加剂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8.1</w:t>
            </w:r>
            <w:r>
              <w:rPr>
                <w:rFonts w:hint="eastAsia"/>
                <w:spacing w:val="-6"/>
                <w:sz w:val="22"/>
                <w:szCs w:val="22"/>
              </w:rPr>
              <w:t>食品添加剂使用符合相关标准，达到专人采购、专人保管、专人领用、专人登记、专柜保存、备案公示要求。★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9．专间操作卫生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9.1</w:t>
            </w:r>
            <w:r>
              <w:rPr>
                <w:rFonts w:hint="eastAsia"/>
                <w:spacing w:val="-6"/>
                <w:sz w:val="22"/>
                <w:szCs w:val="22"/>
              </w:rPr>
              <w:t>洗手消毒设施、空气消毒设施、空调设施、冷藏设施、净水设施等正常运转。专间温度控制在25℃以下。★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9.2专人加工制作，非专间人员不得擅自进入专间。专间内未存放非直接入口食品、未经清洗处理的水果蔬菜、杂物等。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10．食品留样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10.1按规定进行食品留样，留样设备正常运转。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11．食品安全管理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11.1学校建立食品安全校长（园长）负责制。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11.2中小学、幼儿园应当建立集中用餐陪餐制度。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11.3按要求在食品加工处理区安装了视频监控。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12．其他</w:t>
            </w:r>
          </w:p>
        </w:tc>
        <w:tc>
          <w:tcPr>
            <w:tcW w:w="544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before="60"/>
        <w:rPr>
          <w:rFonts w:ascii="楷体_GB2312" w:eastAsia="楷体_GB2312"/>
          <w:sz w:val="22"/>
          <w:szCs w:val="22"/>
        </w:rPr>
      </w:pPr>
      <w:r>
        <w:rPr>
          <w:rFonts w:hint="eastAsia" w:ascii="楷体_GB2312" w:eastAsia="楷体_GB2312"/>
          <w:sz w:val="22"/>
          <w:szCs w:val="22"/>
        </w:rPr>
        <w:t>注：1．带★项目为关键项目；</w:t>
      </w:r>
    </w:p>
    <w:p>
      <w:pPr>
        <w:adjustRightInd w:val="0"/>
        <w:snapToGrid w:val="0"/>
        <w:ind w:firstLine="465"/>
        <w:rPr>
          <w:rFonts w:ascii="楷体_GB2312" w:eastAsia="楷体_GB2312"/>
          <w:sz w:val="22"/>
          <w:szCs w:val="22"/>
        </w:rPr>
      </w:pPr>
      <w:r>
        <w:rPr>
          <w:rFonts w:hint="eastAsia" w:ascii="楷体_GB2312" w:eastAsia="楷体_GB2312"/>
          <w:sz w:val="22"/>
          <w:szCs w:val="22"/>
        </w:rPr>
        <w:t>2．第12项“其他”指未事先列入表格内容，应根据风险大小计为关键项或一般项。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68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监督检查不符合项目具体内容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评价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标准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关键项目不符合（项）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一般项目不符合（项）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良好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4—6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0—3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较差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≥7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≥4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≥2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任意项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检查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共29项，检查（　　）项，不适用（　　）项；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before="120" w:after="12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关键项不符合（　　）项，一般项不符合（　　）项；</w:t>
            </w:r>
          </w:p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结论（划√）：（1）良好、（2）一般、（3）较差</w:t>
            </w:r>
          </w:p>
        </w:tc>
      </w:tr>
    </w:tbl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rPr>
          <w:rFonts w:hAnsi="宋体"/>
          <w:kern w:val="0"/>
          <w:sz w:val="36"/>
          <w:szCs w:val="36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rPr>
          <w:rFonts w:hAnsi="宋体"/>
          <w:kern w:val="0"/>
          <w:sz w:val="36"/>
          <w:szCs w:val="36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rPr>
          <w:rFonts w:hAnsi="宋体"/>
          <w:kern w:val="0"/>
          <w:sz w:val="36"/>
          <w:szCs w:val="36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firstLine="4871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自查单位（盖章）：</w:t>
      </w:r>
      <w:r>
        <w:rPr>
          <w:rFonts w:hint="eastAsia" w:hAnsi="宋体"/>
          <w:kern w:val="0"/>
          <w:sz w:val="24"/>
          <w:szCs w:val="24"/>
          <w:u w:val="single"/>
        </w:rPr>
        <w:t>　　　　　　　　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ind w:right="480"/>
        <w:jc w:val="right"/>
        <w:rPr>
          <w:rFonts w:hAnsi="宋体"/>
          <w:kern w:val="0"/>
          <w:sz w:val="24"/>
          <w:szCs w:val="24"/>
        </w:rPr>
      </w:pPr>
      <w:r>
        <w:rPr>
          <w:rFonts w:hint="eastAsia" w:hAnsi="宋体"/>
          <w:kern w:val="0"/>
          <w:sz w:val="24"/>
          <w:szCs w:val="24"/>
        </w:rPr>
        <w:t>年　　月　　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C6737"/>
    <w:rsid w:val="16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2021-02-20T00:44:00Z</dcterms:created>
  <dc:creator>Administrator</dc:creator>
  <cp:lastModifiedBy>Administrator</cp:lastModifiedBy>
  <dcterms:modified xsi:type="dcterms:W3CDTF">2021-02-20T00:45:39Z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