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255C9">
      <w:pPr>
        <w:jc w:val="left"/>
        <w:rPr>
          <w:rFonts w:ascii="宋体" w:hAnsi="宋体"/>
          <w:sz w:val="32"/>
          <w:szCs w:val="32"/>
        </w:rPr>
      </w:pPr>
      <w:r>
        <w:rPr>
          <w:rFonts w:hint="eastAsia" w:ascii="宋体" w:hAnsi="宋体"/>
          <w:sz w:val="32"/>
          <w:szCs w:val="32"/>
        </w:rPr>
        <w:t>附件</w:t>
      </w:r>
    </w:p>
    <w:p w14:paraId="19A05C8D">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年长宁区节能减排降碳扶持资金申报指南</w:t>
      </w:r>
    </w:p>
    <w:p w14:paraId="12102813">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仿宋_GB2312" w:hAnsi="仿宋_GB2312" w:eastAsia="仿宋_GB2312" w:cs="仿宋_GB2312"/>
          <w:sz w:val="32"/>
          <w:szCs w:val="32"/>
        </w:rPr>
      </w:pPr>
    </w:p>
    <w:p w14:paraId="4F1DF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根据《长宁区支持节能减排降碳若干政策措施》（长发改规〔2024〕2号），结合长宁区节能减排</w:t>
      </w:r>
      <w:r>
        <w:rPr>
          <w:rFonts w:hint="eastAsia" w:ascii="仿宋_GB2312" w:hAnsi="仿宋_GB2312" w:eastAsia="仿宋_GB2312" w:cs="仿宋_GB2312"/>
          <w:sz w:val="32"/>
          <w:szCs w:val="32"/>
          <w:lang w:eastAsia="zh-CN"/>
        </w:rPr>
        <w:t>降碳</w:t>
      </w:r>
      <w:r>
        <w:rPr>
          <w:rFonts w:hint="eastAsia" w:ascii="仿宋_GB2312" w:hAnsi="仿宋_GB2312" w:eastAsia="仿宋_GB2312" w:cs="仿宋_GB2312"/>
          <w:sz w:val="32"/>
          <w:szCs w:val="32"/>
        </w:rPr>
        <w:t>工作实际，制定本指南。</w:t>
      </w:r>
    </w:p>
    <w:p w14:paraId="798150D3">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eastAsia="zh-Hans"/>
        </w:rPr>
        <w:t>适用</w:t>
      </w:r>
      <w:r>
        <w:rPr>
          <w:rFonts w:hint="eastAsia" w:ascii="黑体" w:hAnsi="黑体" w:eastAsia="黑体" w:cs="黑体"/>
          <w:sz w:val="32"/>
          <w:szCs w:val="32"/>
          <w:lang w:eastAsia="zh-CN"/>
        </w:rPr>
        <w:t>对象</w:t>
      </w:r>
    </w:p>
    <w:p w14:paraId="5D411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1.依法设立、经营状态正常、信用状况良好的法人和非法人组织等单位。</w:t>
      </w:r>
    </w:p>
    <w:p w14:paraId="3A89A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lang w:eastAsia="zh-CN"/>
        </w:rPr>
        <w:t>符合申报条件</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时间在</w:t>
      </w:r>
      <w:r>
        <w:rPr>
          <w:rFonts w:hint="eastAsia" w:ascii="仿宋_GB2312" w:hAnsi="仿宋_GB2312" w:eastAsia="仿宋_GB2312" w:cs="仿宋_GB2312"/>
          <w:sz w:val="32"/>
          <w:szCs w:val="32"/>
          <w:highlight w:val="none"/>
          <w:lang w:val="en-US" w:eastAsia="zh-CN"/>
        </w:rPr>
        <w:t>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年1月</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日-202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US" w:eastAsia="zh-CN"/>
        </w:rPr>
        <w:t>年9月30日</w:t>
      </w:r>
      <w:r>
        <w:rPr>
          <w:rFonts w:hint="eastAsia" w:ascii="仿宋_GB2312" w:hAnsi="仿宋_GB2312" w:eastAsia="仿宋_GB2312" w:cs="仿宋_GB2312"/>
          <w:sz w:val="32"/>
          <w:szCs w:val="32"/>
          <w:lang w:val="en-US" w:eastAsia="zh-CN"/>
        </w:rPr>
        <w:t>。</w:t>
      </w:r>
    </w:p>
    <w:p w14:paraId="75D2D6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支持范围和标准</w:t>
      </w:r>
    </w:p>
    <w:p w14:paraId="55A498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b/>
          <w:bCs/>
          <w:sz w:val="32"/>
          <w:szCs w:val="32"/>
          <w:lang w:eastAsia="zh-Hans"/>
        </w:rPr>
      </w:pPr>
      <w:r>
        <w:rPr>
          <w:rFonts w:hint="eastAsia" w:ascii="宋体" w:hAnsi="宋体" w:cs="宋体"/>
          <w:b/>
          <w:bCs/>
          <w:sz w:val="32"/>
          <w:szCs w:val="32"/>
          <w:lang w:val="en-US" w:eastAsia="zh-CN"/>
        </w:rPr>
        <w:t xml:space="preserve">    </w:t>
      </w:r>
      <w:r>
        <w:rPr>
          <w:rFonts w:hint="eastAsia" w:ascii="楷体_GB2312" w:hAnsi="楷体_GB2312" w:eastAsia="楷体_GB2312" w:cs="楷体_GB2312"/>
          <w:b/>
          <w:bCs/>
          <w:sz w:val="32"/>
          <w:szCs w:val="32"/>
          <w:lang w:val="en-US" w:eastAsia="zh-CN"/>
        </w:rPr>
        <w:t>（一）打造</w:t>
      </w:r>
      <w:r>
        <w:rPr>
          <w:rFonts w:hint="eastAsia" w:ascii="楷体_GB2312" w:hAnsi="楷体_GB2312" w:eastAsia="楷体_GB2312" w:cs="楷体_GB2312"/>
          <w:b/>
          <w:bCs/>
          <w:sz w:val="32"/>
          <w:szCs w:val="32"/>
          <w:lang w:eastAsia="zh-Hans"/>
        </w:rPr>
        <w:t>低碳产业生态</w:t>
      </w:r>
    </w:p>
    <w:p w14:paraId="071B1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1.</w:t>
      </w:r>
      <w:r>
        <w:rPr>
          <w:rFonts w:hint="eastAsia" w:ascii="仿宋_GB2312" w:hAnsi="仿宋_GB2312" w:eastAsia="仿宋_GB2312" w:cs="仿宋_GB2312"/>
          <w:b/>
          <w:bCs/>
          <w:sz w:val="32"/>
          <w:szCs w:val="32"/>
          <w:lang w:val="en-US" w:eastAsia="zh-CN"/>
        </w:rPr>
        <w:t>低碳产业园区。</w:t>
      </w:r>
      <w:r>
        <w:rPr>
          <w:rFonts w:hint="eastAsia" w:ascii="仿宋_GB2312" w:hAnsi="Calibri" w:eastAsia="仿宋_GB2312" w:cs="仿宋_GB2312"/>
          <w:kern w:val="2"/>
          <w:sz w:val="32"/>
          <w:szCs w:val="32"/>
          <w:lang w:val="en-US" w:eastAsia="zh-CN" w:bidi="ar"/>
        </w:rPr>
        <w:t>鼓励各类园区（科技园区、文创园区、众创空间、孵化器等）及楼宇打造低碳产业生态主题园区</w:t>
      </w:r>
      <w:r>
        <w:rPr>
          <w:rFonts w:hint="eastAsia" w:ascii="仿宋_GB2312" w:eastAsia="仿宋_GB2312" w:cs="仿宋_GB2312"/>
          <w:kern w:val="2"/>
          <w:sz w:val="32"/>
          <w:szCs w:val="32"/>
          <w:lang w:val="en-US" w:eastAsia="zh-CN" w:bidi="ar"/>
        </w:rPr>
        <w:t>。</w:t>
      </w:r>
      <w:r>
        <w:rPr>
          <w:rFonts w:hint="eastAsia" w:ascii="仿宋_GB2312" w:eastAsia="仿宋_GB2312" w:cs="仿宋_GB2312"/>
          <w:kern w:val="2"/>
          <w:sz w:val="32"/>
          <w:szCs w:val="32"/>
          <w:highlight w:val="none"/>
          <w:lang w:val="en-US" w:eastAsia="zh-CN" w:bidi="ar"/>
        </w:rPr>
        <w:t>对低碳产业及楼宇，</w:t>
      </w:r>
      <w:r>
        <w:rPr>
          <w:rFonts w:hint="eastAsia" w:ascii="仿宋_GB2312" w:hAnsi="Calibri" w:eastAsia="仿宋_GB2312" w:cs="仿宋_GB2312"/>
          <w:kern w:val="2"/>
          <w:sz w:val="32"/>
          <w:szCs w:val="32"/>
          <w:highlight w:val="none"/>
          <w:lang w:val="en-US" w:eastAsia="zh-CN" w:bidi="ar"/>
        </w:rPr>
        <w:t>经认定，每</w:t>
      </w:r>
      <w:r>
        <w:rPr>
          <w:rFonts w:hint="eastAsia" w:ascii="仿宋_GB2312" w:hAnsi="Calibri" w:eastAsia="仿宋_GB2312" w:cs="仿宋_GB2312"/>
          <w:kern w:val="2"/>
          <w:sz w:val="32"/>
          <w:szCs w:val="32"/>
          <w:lang w:val="en-US" w:eastAsia="zh-CN" w:bidi="ar"/>
        </w:rPr>
        <w:t>年给予运营单位50万元支持，连续支持三年。</w:t>
      </w:r>
    </w:p>
    <w:p w14:paraId="24527B53">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区发改委</w:t>
      </w:r>
    </w:p>
    <w:p w14:paraId="1EF5C90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Hans"/>
        </w:rPr>
        <w:t>低碳技术创新</w:t>
      </w:r>
    </w:p>
    <w:p w14:paraId="0627C8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对于首次认定的低碳技术中心、重点实验室等</w:t>
      </w:r>
      <w:r>
        <w:rPr>
          <w:rFonts w:hint="eastAsia" w:ascii="仿宋_GB2312" w:hAnsi="仿宋_GB2312" w:eastAsia="仿宋_GB2312" w:cs="仿宋_GB2312"/>
          <w:sz w:val="32"/>
          <w:szCs w:val="32"/>
          <w:lang w:eastAsia="zh-Hans"/>
        </w:rPr>
        <w:t>研究机构，按照国家级、市级分别给予</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150万元、100万元一次性补贴。</w:t>
      </w:r>
    </w:p>
    <w:p w14:paraId="24E710C6">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区科委</w:t>
      </w:r>
    </w:p>
    <w:p w14:paraId="1F43F444">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258D6C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Hans"/>
        </w:rPr>
        <w:t>低碳发展联盟</w:t>
      </w:r>
    </w:p>
    <w:p w14:paraId="1FE615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对于致力于实现碳中和、推进科学碳减排的倡议机制或联盟组织，经认定，对发起机构按照该倡议机制或联盟组织年度活动经费的50%给予支持，每年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50万元，连续支持</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eastAsia="zh-Hans"/>
        </w:rPr>
        <w:t>3年。</w:t>
      </w:r>
    </w:p>
    <w:p w14:paraId="7914DDC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370F40F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（二）实施</w:t>
      </w:r>
      <w:r>
        <w:rPr>
          <w:rFonts w:hint="eastAsia" w:ascii="楷体_GB2312" w:hAnsi="楷体_GB2312" w:eastAsia="楷体_GB2312" w:cs="楷体_GB2312"/>
          <w:b/>
          <w:bCs/>
          <w:sz w:val="32"/>
          <w:szCs w:val="32"/>
          <w:lang w:eastAsia="zh-Hans"/>
        </w:rPr>
        <w:t>节能降碳项目</w:t>
      </w:r>
    </w:p>
    <w:p w14:paraId="7E02D27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Hans"/>
        </w:rPr>
        <w:t>产业节能降碳</w:t>
      </w:r>
    </w:p>
    <w:p w14:paraId="7DDDEE2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Hans"/>
        </w:rPr>
        <w:t>节能技术改造</w:t>
      </w:r>
    </w:p>
    <w:p w14:paraId="123A63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用能单位开展节能改造，或采用调适、用能托管等节能管理新模式，</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lang w:eastAsia="zh-Hans"/>
        </w:rPr>
        <w:t>年节能</w:t>
      </w:r>
      <w:r>
        <w:rPr>
          <w:rFonts w:hint="eastAsia" w:ascii="仿宋_GB2312" w:hAnsi="仿宋_GB2312" w:eastAsia="仿宋_GB2312" w:cs="仿宋_GB2312"/>
          <w:sz w:val="32"/>
          <w:szCs w:val="32"/>
          <w:lang w:eastAsia="zh-CN"/>
        </w:rPr>
        <w:t>量≥</w:t>
      </w:r>
      <w:r>
        <w:rPr>
          <w:rFonts w:hint="eastAsia" w:ascii="仿宋_GB2312" w:hAnsi="仿宋_GB2312" w:eastAsia="仿宋_GB2312" w:cs="仿宋_GB2312"/>
          <w:sz w:val="32"/>
          <w:szCs w:val="32"/>
          <w:lang w:eastAsia="zh-Hans"/>
        </w:rPr>
        <w:t>50吨标准煤，</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lang w:eastAsia="zh-Hans"/>
        </w:rPr>
        <w:t>吨标准煤</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lang w:eastAsia="zh-Hans"/>
        </w:rPr>
        <w:t>1000元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单个项目补贴</w:t>
      </w:r>
      <w:r>
        <w:rPr>
          <w:rFonts w:hint="eastAsia" w:ascii="Arial" w:hAnsi="Arial" w:eastAsia="仿宋_GB2312" w:cs="Arial"/>
          <w:sz w:val="32"/>
          <w:szCs w:val="32"/>
          <w:lang w:eastAsia="zh-CN"/>
        </w:rPr>
        <w:t>最高</w:t>
      </w:r>
      <w:r>
        <w:rPr>
          <w:rFonts w:hint="eastAsia" w:ascii="仿宋_GB2312" w:hAnsi="仿宋_GB2312" w:eastAsia="仿宋_GB2312" w:cs="仿宋_GB2312"/>
          <w:sz w:val="32"/>
          <w:szCs w:val="32"/>
          <w:lang w:eastAsia="zh-Hans"/>
        </w:rPr>
        <w:t>100万元，补贴资金</w:t>
      </w:r>
      <w:r>
        <w:rPr>
          <w:rFonts w:hint="eastAsia" w:ascii="Arial" w:hAnsi="Arial" w:eastAsia="仿宋_GB2312" w:cs="Arial"/>
          <w:sz w:val="32"/>
          <w:szCs w:val="32"/>
          <w:lang w:eastAsia="zh-CN"/>
        </w:rPr>
        <w:t>不超过</w:t>
      </w:r>
      <w:r>
        <w:rPr>
          <w:rFonts w:hint="eastAsia" w:ascii="仿宋_GB2312" w:hAnsi="仿宋_GB2312" w:eastAsia="仿宋_GB2312" w:cs="仿宋_GB2312"/>
          <w:sz w:val="32"/>
          <w:szCs w:val="32"/>
          <w:lang w:eastAsia="zh-Hans"/>
        </w:rPr>
        <w:t>项目总投资的30%。</w:t>
      </w:r>
    </w:p>
    <w:p w14:paraId="351EDE13">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主管部门</w:t>
      </w:r>
    </w:p>
    <w:p w14:paraId="10028AD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清洁生产</w:t>
      </w:r>
    </w:p>
    <w:p w14:paraId="6DF27F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通过市级审核评估验收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Hans"/>
        </w:rPr>
        <w:t>清洁生产项目，与清洁生产相关的投资额&lt;100万元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补贴5万元</w:t>
      </w:r>
      <w:r>
        <w:rPr>
          <w:rFonts w:hint="eastAsia" w:ascii="仿宋_GB2312" w:hAnsi="仿宋_GB2312" w:eastAsia="仿宋_GB2312" w:cs="仿宋_GB2312"/>
          <w:sz w:val="32"/>
          <w:szCs w:val="32"/>
          <w:lang w:eastAsia="zh-CN"/>
        </w:rPr>
        <w:t>；投资额≥</w:t>
      </w:r>
      <w:r>
        <w:rPr>
          <w:rFonts w:hint="eastAsia" w:ascii="仿宋_GB2312" w:hAnsi="仿宋_GB2312" w:eastAsia="仿宋_GB2312" w:cs="仿宋_GB2312"/>
          <w:sz w:val="32"/>
          <w:szCs w:val="32"/>
          <w:lang w:eastAsia="zh-Hans"/>
        </w:rPr>
        <w:t>100万元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补贴10万元。</w:t>
      </w:r>
    </w:p>
    <w:p w14:paraId="2BA8EDDB">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区生态环境局</w:t>
      </w:r>
    </w:p>
    <w:p w14:paraId="584EEB3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Hans"/>
        </w:rPr>
        <w:t>建筑节能降碳</w:t>
      </w:r>
    </w:p>
    <w:p w14:paraId="0BA909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公共建筑应实施建筑用能分项计量，且与长宁区建筑能耗在线监测平台联网。</w:t>
      </w:r>
    </w:p>
    <w:p w14:paraId="6FC24FB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既有建筑节能改造项目</w:t>
      </w:r>
    </w:p>
    <w:p w14:paraId="4FCC2C3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补贴条件：</w:t>
      </w:r>
      <w:r>
        <w:rPr>
          <w:rFonts w:hint="eastAsia" w:ascii="仿宋_GB2312" w:hAnsi="仿宋_GB2312" w:eastAsia="仿宋_GB2312" w:cs="仿宋_GB2312"/>
          <w:sz w:val="32"/>
          <w:szCs w:val="32"/>
          <w:lang w:eastAsia="zh-Hans"/>
        </w:rPr>
        <w:t>单体建筑面积≥1万平方米，项目竣工且至少经历一个完整的制冷季和采暖季</w:t>
      </w:r>
      <w:r>
        <w:rPr>
          <w:rFonts w:hint="eastAsia" w:ascii="仿宋_GB2312" w:hAnsi="仿宋_GB2312" w:eastAsia="仿宋_GB2312" w:cs="仿宋_GB2312"/>
          <w:sz w:val="32"/>
          <w:szCs w:val="32"/>
          <w:lang w:eastAsia="zh-CN"/>
        </w:rPr>
        <w:t>。</w:t>
      </w:r>
    </w:p>
    <w:p w14:paraId="5CC7670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单位建筑面积能耗下降≥20%，每平方米补贴25元；下降15%（含）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20%，每平方米补贴15元；下降10%（含）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15%，且采用了调适、用能托管等节能新模式，每平方米补贴10元。单个项目补贴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300万元。</w:t>
      </w:r>
    </w:p>
    <w:p w14:paraId="42002C99">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462DD8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超低能耗建筑项目</w:t>
      </w:r>
    </w:p>
    <w:p w14:paraId="53C8625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补贴条件：</w:t>
      </w:r>
      <w:r>
        <w:rPr>
          <w:rFonts w:hint="eastAsia" w:ascii="仿宋_GB2312" w:hAnsi="仿宋_GB2312" w:eastAsia="仿宋_GB2312" w:cs="仿宋_GB2312"/>
          <w:sz w:val="32"/>
          <w:szCs w:val="32"/>
          <w:lang w:eastAsia="zh-Hans"/>
        </w:rPr>
        <w:t>经认定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Hans"/>
        </w:rPr>
        <w:t>新建或改造超低能耗建筑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单体建筑面积≥0.2万平方米，项目运行满一年后单位建筑面积能耗达到上海市同类型建筑合理用能指南先进值</w:t>
      </w:r>
      <w:r>
        <w:rPr>
          <w:rFonts w:hint="eastAsia" w:ascii="仿宋_GB2312" w:hAnsi="仿宋_GB2312" w:eastAsia="仿宋_GB2312" w:cs="仿宋_GB2312"/>
          <w:sz w:val="32"/>
          <w:szCs w:val="32"/>
          <w:lang w:eastAsia="zh-CN"/>
        </w:rPr>
        <w:t>。</w:t>
      </w:r>
    </w:p>
    <w:p w14:paraId="4ADAA9B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以上海市新建建筑节能标准（65%节能率）为基准，按照项目建设增量成本的50%给予补贴，每平方米</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补贴300元，单个项目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补贴300万元。</w:t>
      </w:r>
    </w:p>
    <w:p w14:paraId="58417A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按照《关于推进本市超低能耗建筑发展的实施意见》（沪建建材联〔2020〕541号）有关规定已享受过容积率奖励的项目不在补贴范围内。</w:t>
      </w:r>
    </w:p>
    <w:p w14:paraId="4DBB60A7">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1D67F2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绿色建筑示范项目</w:t>
      </w:r>
    </w:p>
    <w:p w14:paraId="0EEE51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sz w:val="32"/>
          <w:szCs w:val="32"/>
          <w:lang w:eastAsia="zh-CN"/>
        </w:rPr>
        <w:t>补贴条件：</w:t>
      </w:r>
      <w:r>
        <w:rPr>
          <w:rFonts w:hint="eastAsia" w:ascii="仿宋_GB2312" w:hAnsi="仿宋_GB2312" w:eastAsia="仿宋_GB2312" w:cs="仿宋_GB2312"/>
          <w:b w:val="0"/>
          <w:bCs/>
          <w:sz w:val="32"/>
          <w:szCs w:val="32"/>
          <w:lang w:eastAsia="zh-CN"/>
        </w:rPr>
        <w:t>获得绿色建筑运行标识，且</w:t>
      </w:r>
      <w:r>
        <w:rPr>
          <w:rFonts w:hint="eastAsia" w:ascii="仿宋_GB2312" w:hAnsi="仿宋_GB2312" w:eastAsia="仿宋_GB2312" w:cs="仿宋_GB2312"/>
          <w:sz w:val="32"/>
          <w:szCs w:val="32"/>
          <w:lang w:eastAsia="zh-Hans"/>
        </w:rPr>
        <w:t>单位建筑面积运行能耗达到上海市同类型建筑合理用能指南先进值</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eastAsia="zh-Hans"/>
        </w:rPr>
        <w:t>二星级</w:t>
      </w:r>
      <w:r>
        <w:rPr>
          <w:rFonts w:hint="eastAsia" w:ascii="仿宋_GB2312" w:hAnsi="仿宋_GB2312" w:eastAsia="仿宋_GB2312" w:cs="仿宋_GB2312"/>
          <w:sz w:val="32"/>
          <w:szCs w:val="32"/>
          <w:lang w:eastAsia="zh-CN"/>
        </w:rPr>
        <w:t>居住建筑</w:t>
      </w:r>
      <w:r>
        <w:rPr>
          <w:rFonts w:hint="eastAsia" w:ascii="仿宋_GB2312" w:hAnsi="仿宋_GB2312" w:eastAsia="仿宋_GB2312" w:cs="仿宋_GB2312"/>
          <w:sz w:val="32"/>
          <w:szCs w:val="32"/>
          <w:lang w:eastAsia="zh-Hans"/>
        </w:rPr>
        <w:t>≥2.5万平方米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三星级居住建筑≥1万平方米，公共建筑≥0.5万平方米。</w:t>
      </w:r>
    </w:p>
    <w:p w14:paraId="705C036F">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_GB2312" w:hAnsi="仿宋_GB2312" w:eastAsia="仿宋_GB2312" w:cs="仿宋_GB2312"/>
          <w:w w:val="99"/>
          <w:sz w:val="32"/>
          <w:szCs w:val="32"/>
          <w:lang w:eastAsia="zh-Hans"/>
        </w:rPr>
      </w:pPr>
      <w:r>
        <w:rPr>
          <w:rFonts w:hint="eastAsia" w:ascii="仿宋_GB2312" w:hAnsi="仿宋_GB2312" w:eastAsia="仿宋_GB2312" w:cs="仿宋_GB2312"/>
          <w:b/>
          <w:bCs/>
          <w:w w:val="99"/>
          <w:sz w:val="32"/>
          <w:szCs w:val="32"/>
          <w:lang w:eastAsia="zh-CN"/>
        </w:rPr>
        <w:t>补贴标准：</w:t>
      </w:r>
      <w:r>
        <w:rPr>
          <w:rFonts w:hint="eastAsia" w:ascii="仿宋_GB2312" w:hAnsi="仿宋_GB2312" w:eastAsia="仿宋_GB2312" w:cs="仿宋_GB2312"/>
          <w:w w:val="99"/>
          <w:sz w:val="32"/>
          <w:szCs w:val="32"/>
          <w:lang w:eastAsia="zh-Hans"/>
        </w:rPr>
        <w:t>二星级</w:t>
      </w:r>
      <w:r>
        <w:rPr>
          <w:rFonts w:hint="eastAsia" w:ascii="仿宋_GB2312" w:hAnsi="仿宋_GB2312" w:eastAsia="仿宋_GB2312" w:cs="仿宋_GB2312"/>
          <w:w w:val="99"/>
          <w:sz w:val="32"/>
          <w:szCs w:val="32"/>
          <w:lang w:eastAsia="zh-CN"/>
        </w:rPr>
        <w:t>绿色建筑</w:t>
      </w:r>
      <w:r>
        <w:rPr>
          <w:rFonts w:hint="eastAsia" w:ascii="仿宋_GB2312" w:hAnsi="仿宋_GB2312" w:eastAsia="仿宋_GB2312" w:cs="仿宋_GB2312"/>
          <w:w w:val="99"/>
          <w:sz w:val="32"/>
          <w:szCs w:val="32"/>
          <w:lang w:eastAsia="zh-Hans"/>
        </w:rPr>
        <w:t>每平方米补贴50元</w:t>
      </w:r>
      <w:r>
        <w:rPr>
          <w:rFonts w:hint="eastAsia" w:ascii="仿宋_GB2312" w:hAnsi="仿宋_GB2312" w:eastAsia="仿宋_GB2312" w:cs="仿宋_GB2312"/>
          <w:w w:val="99"/>
          <w:sz w:val="32"/>
          <w:szCs w:val="32"/>
          <w:lang w:eastAsia="zh-CN"/>
        </w:rPr>
        <w:t>，</w:t>
      </w:r>
      <w:r>
        <w:rPr>
          <w:rFonts w:hint="eastAsia" w:ascii="仿宋_GB2312" w:hAnsi="仿宋_GB2312" w:eastAsia="仿宋_GB2312" w:cs="仿宋_GB2312"/>
          <w:w w:val="99"/>
          <w:sz w:val="32"/>
          <w:szCs w:val="32"/>
          <w:lang w:eastAsia="zh-Hans"/>
        </w:rPr>
        <w:t>三星级</w:t>
      </w:r>
      <w:r>
        <w:rPr>
          <w:rFonts w:hint="eastAsia" w:ascii="仿宋_GB2312" w:hAnsi="仿宋_GB2312" w:eastAsia="仿宋_GB2312" w:cs="仿宋_GB2312"/>
          <w:w w:val="99"/>
          <w:sz w:val="32"/>
          <w:szCs w:val="32"/>
          <w:lang w:eastAsia="zh-CN"/>
        </w:rPr>
        <w:t>绿色建筑</w:t>
      </w:r>
      <w:r>
        <w:rPr>
          <w:rFonts w:hint="eastAsia" w:ascii="仿宋_GB2312" w:hAnsi="仿宋_GB2312" w:eastAsia="仿宋_GB2312" w:cs="仿宋_GB2312"/>
          <w:w w:val="99"/>
          <w:sz w:val="32"/>
          <w:szCs w:val="32"/>
          <w:lang w:eastAsia="zh-Hans"/>
        </w:rPr>
        <w:t>每平方米补贴100元。单个项目</w:t>
      </w:r>
      <w:r>
        <w:rPr>
          <w:rFonts w:hint="eastAsia" w:ascii="仿宋_GB2312" w:hAnsi="仿宋_GB2312" w:eastAsia="仿宋_GB2312" w:cs="仿宋_GB2312"/>
          <w:w w:val="99"/>
          <w:sz w:val="32"/>
          <w:szCs w:val="32"/>
          <w:lang w:eastAsia="zh-CN"/>
        </w:rPr>
        <w:t>最高</w:t>
      </w:r>
      <w:r>
        <w:rPr>
          <w:rFonts w:hint="eastAsia" w:ascii="仿宋_GB2312" w:hAnsi="仿宋_GB2312" w:eastAsia="仿宋_GB2312" w:cs="仿宋_GB2312"/>
          <w:w w:val="99"/>
          <w:sz w:val="32"/>
          <w:szCs w:val="32"/>
          <w:lang w:eastAsia="zh-Hans"/>
        </w:rPr>
        <w:t>补贴300万元。</w:t>
      </w:r>
    </w:p>
    <w:p w14:paraId="1CA5284E">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01AC187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4</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电力需求侧响应</w:t>
      </w:r>
    </w:p>
    <w:p w14:paraId="199FA30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对与需求侧管理单位签订让电协议，随时可中断用电实施需求响应的公共建筑，经认定，根据让电电量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每千瓦时</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lang w:eastAsia="zh-Hans"/>
        </w:rPr>
        <w:t>2元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单幢楼宇每年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补贴10万元。</w:t>
      </w:r>
    </w:p>
    <w:p w14:paraId="5FA7E149">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03D49F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Hans"/>
        </w:rPr>
        <w:t>交通节能降碳</w:t>
      </w:r>
    </w:p>
    <w:p w14:paraId="42E7AB4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充电桩示范小区</w:t>
      </w:r>
    </w:p>
    <w:p w14:paraId="03243B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创建</w:t>
      </w:r>
      <w:r>
        <w:rPr>
          <w:rFonts w:hint="eastAsia" w:ascii="仿宋_GB2312" w:hAnsi="仿宋_GB2312" w:eastAsia="仿宋_GB2312" w:cs="仿宋_GB2312"/>
          <w:sz w:val="32"/>
          <w:szCs w:val="32"/>
          <w:lang w:eastAsia="zh-Hans"/>
        </w:rPr>
        <w:t>上海市充电桩示范小区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Hans"/>
        </w:rPr>
        <w:t>按充电设备金额的</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0%对充电设施（含解决油车占位的停车设施）给予补贴，其中直流和交流充电设施每千瓦分别</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补贴600元和300元。</w:t>
      </w:r>
    </w:p>
    <w:p w14:paraId="206F8E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给予示范小区一次性补贴，其中3-5个车位补贴3万元，6-10个车位补贴5万元，10个车位以上补贴8万元。</w:t>
      </w:r>
    </w:p>
    <w:p w14:paraId="3978639C">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本条参照</w:t>
      </w:r>
      <w:r>
        <w:rPr>
          <w:rFonts w:hint="eastAsia" w:ascii="仿宋_GB2312" w:hAnsi="仿宋_GB2312" w:eastAsia="仿宋_GB2312" w:cs="仿宋_GB2312"/>
          <w:sz w:val="32"/>
          <w:szCs w:val="32"/>
          <w:highlight w:val="none"/>
          <w:lang w:eastAsia="zh-Hans"/>
        </w:rPr>
        <w:t>《关于</w:t>
      </w:r>
      <w:r>
        <w:rPr>
          <w:rFonts w:hint="eastAsia" w:ascii="仿宋_GB2312" w:hAnsi="仿宋_GB2312" w:eastAsia="仿宋_GB2312" w:cs="仿宋_GB2312"/>
          <w:sz w:val="32"/>
          <w:szCs w:val="32"/>
          <w:highlight w:val="none"/>
          <w:lang w:eastAsia="zh-CN"/>
        </w:rPr>
        <w:t>印发上海市鼓励电动汽车充换电设施发展扶持办法的通知</w:t>
      </w:r>
      <w:r>
        <w:rPr>
          <w:rFonts w:hint="eastAsia" w:ascii="仿宋_GB2312" w:hAnsi="仿宋_GB2312" w:eastAsia="仿宋_GB2312" w:cs="仿宋_GB2312"/>
          <w:sz w:val="32"/>
          <w:szCs w:val="32"/>
          <w:highlight w:val="none"/>
          <w:lang w:eastAsia="zh-Hans"/>
        </w:rPr>
        <w:t>》（沪</w:t>
      </w:r>
      <w:r>
        <w:rPr>
          <w:rFonts w:hint="eastAsia" w:ascii="仿宋_GB2312" w:hAnsi="仿宋_GB2312" w:eastAsia="仿宋_GB2312" w:cs="仿宋_GB2312"/>
          <w:sz w:val="32"/>
          <w:szCs w:val="32"/>
          <w:highlight w:val="none"/>
          <w:lang w:eastAsia="zh-CN"/>
        </w:rPr>
        <w:t>发改规范</w:t>
      </w:r>
      <w:r>
        <w:rPr>
          <w:rFonts w:hint="eastAsia" w:ascii="仿宋_GB2312" w:hAnsi="仿宋_GB2312" w:eastAsia="仿宋_GB2312" w:cs="仿宋_GB2312"/>
          <w:sz w:val="32"/>
          <w:szCs w:val="32"/>
          <w:highlight w:val="none"/>
          <w:lang w:eastAsia="zh-Hans"/>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Hans"/>
        </w:rPr>
        <w:t>号）</w:t>
      </w:r>
      <w:r>
        <w:rPr>
          <w:rFonts w:hint="eastAsia" w:ascii="仿宋_GB2312" w:hAnsi="仿宋_GB2312" w:eastAsia="仿宋_GB2312" w:cs="仿宋_GB2312"/>
          <w:sz w:val="32"/>
          <w:szCs w:val="32"/>
          <w:highlight w:val="none"/>
          <w:lang w:eastAsia="zh-CN"/>
        </w:rPr>
        <w:t>执行。</w:t>
      </w:r>
    </w:p>
    <w:p w14:paraId="6BBCA85D">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highlight w:val="none"/>
          <w:lang w:eastAsia="zh-CN"/>
        </w:rPr>
      </w:pPr>
      <w:r>
        <w:rPr>
          <w:rFonts w:hint="eastAsia" w:ascii="仿宋_GB2312" w:hAnsi="仿宋_GB2312" w:eastAsia="仿宋_GB2312" w:cs="仿宋_GB2312"/>
          <w:b/>
          <w:bCs/>
          <w:sz w:val="32"/>
          <w:szCs w:val="32"/>
          <w:highlight w:val="none"/>
          <w:lang w:eastAsia="zh-CN"/>
        </w:rPr>
        <w:t>受理部门：</w:t>
      </w:r>
      <w:r>
        <w:rPr>
          <w:rFonts w:hint="eastAsia" w:ascii="仿宋_GB2312" w:hAnsi="仿宋_GB2312" w:eastAsia="仿宋_GB2312" w:cs="仿宋_GB2312"/>
          <w:sz w:val="32"/>
          <w:szCs w:val="32"/>
          <w:lang w:eastAsia="zh-CN"/>
        </w:rPr>
        <w:t>区发改委</w:t>
      </w:r>
    </w:p>
    <w:p w14:paraId="418CD97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停车治理先行（错峰停车）</w:t>
      </w:r>
    </w:p>
    <w:p w14:paraId="57E3D1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停车场库公共充电桩和60千瓦以上快充充电桩占共享泊位总数的比例分别达到10%和3%，补贴5万元；达到20%和6%，补贴8万元；达到30%和9%，补贴10万元。</w:t>
      </w:r>
    </w:p>
    <w:p w14:paraId="43A00D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公共充电桩应全部接入上海充换电设施公共数据采集与监测市级平台。</w:t>
      </w:r>
    </w:p>
    <w:p w14:paraId="54687CD3">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区建管委</w:t>
      </w:r>
    </w:p>
    <w:p w14:paraId="562148D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CN"/>
        </w:rPr>
      </w:pPr>
    </w:p>
    <w:p w14:paraId="373D59C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eastAsia="zh-Hans"/>
        </w:rPr>
        <w:t>合同能源管理</w:t>
      </w:r>
    </w:p>
    <w:p w14:paraId="762E432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补贴条件：</w:t>
      </w:r>
      <w:r>
        <w:rPr>
          <w:rFonts w:hint="eastAsia" w:ascii="仿宋_GB2312" w:hAnsi="仿宋_GB2312" w:eastAsia="仿宋_GB2312" w:cs="仿宋_GB2312"/>
          <w:sz w:val="32"/>
          <w:szCs w:val="32"/>
          <w:lang w:eastAsia="zh-Hans"/>
        </w:rPr>
        <w:t>单个项目年节能量应在20吨标准煤及以上</w:t>
      </w:r>
      <w:r>
        <w:rPr>
          <w:rFonts w:hint="eastAsia" w:ascii="仿宋_GB2312" w:hAnsi="仿宋_GB2312" w:eastAsia="仿宋_GB2312" w:cs="仿宋_GB2312"/>
          <w:sz w:val="32"/>
          <w:szCs w:val="32"/>
          <w:lang w:eastAsia="zh-CN"/>
        </w:rPr>
        <w:t>。</w:t>
      </w:r>
    </w:p>
    <w:p w14:paraId="7A6D82E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节能效益分享型项目按照800元/吨标准煤给予补贴，节能量保证型项目按照600元/吨标准煤给予补贴，诊断费按照200元/吨标准煤给予补贴。单个项目诊断费</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补贴6万元，合计补贴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100万元，补贴资金</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eastAsia="zh-Hans"/>
        </w:rPr>
        <w:t>项目总投资的30%。</w:t>
      </w:r>
    </w:p>
    <w:p w14:paraId="37C59DFE">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主管部门</w:t>
      </w:r>
    </w:p>
    <w:p w14:paraId="58A4D38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lang w:eastAsia="zh-Hans"/>
        </w:rPr>
        <w:t>可再生能源利用</w:t>
      </w:r>
    </w:p>
    <w:p w14:paraId="792AE0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新建且完成并网的光伏电站、分布式光伏等可再生能源项目，</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Hans"/>
        </w:rPr>
        <w:t>公共机构和非公共机构的分类，分别按照固定资产投资的20%和10%给予补贴，单个项目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补贴分别</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eastAsia="zh-Hans"/>
        </w:rPr>
        <w:t>200万元和100万元。居住建筑参照公共机构补贴标准执行。</w:t>
      </w:r>
    </w:p>
    <w:p w14:paraId="742832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对于提供场地建设光伏且完成并网的产权所有者</w:t>
      </w:r>
      <w:r>
        <w:rPr>
          <w:rFonts w:hint="eastAsia" w:ascii="仿宋_GB2312" w:hAnsi="仿宋_GB2312" w:eastAsia="仿宋_GB2312" w:cs="仿宋_GB2312"/>
          <w:sz w:val="32"/>
          <w:szCs w:val="32"/>
          <w:lang w:eastAsia="zh-CN"/>
        </w:rPr>
        <w:t>或运营方</w:t>
      </w:r>
      <w:r>
        <w:rPr>
          <w:rFonts w:hint="eastAsia" w:ascii="仿宋_GB2312" w:hAnsi="仿宋_GB2312" w:eastAsia="仿宋_GB2312" w:cs="仿宋_GB2312"/>
          <w:sz w:val="32"/>
          <w:szCs w:val="32"/>
          <w:lang w:eastAsia="zh-Hans"/>
        </w:rPr>
        <w:t>，按照固定资产投资的5%给予一次性奖励。</w:t>
      </w:r>
      <w:r>
        <w:rPr>
          <w:rFonts w:hint="eastAsia" w:ascii="仿宋_GB2312" w:hAnsi="仿宋_GB2312" w:eastAsia="仿宋_GB2312" w:cs="仿宋_GB2312"/>
          <w:sz w:val="32"/>
          <w:szCs w:val="32"/>
          <w:lang w:val="en-US" w:eastAsia="zh-CN"/>
        </w:rPr>
        <w:t>光伏</w:t>
      </w:r>
      <w:r>
        <w:rPr>
          <w:rFonts w:hint="eastAsia" w:ascii="仿宋_GB2312" w:hAnsi="仿宋_GB2312" w:eastAsia="仿宋_GB2312" w:cs="仿宋_GB2312"/>
          <w:sz w:val="32"/>
          <w:szCs w:val="32"/>
          <w:lang w:eastAsia="zh-Hans"/>
        </w:rPr>
        <w:t>运营方申请奖励需取得产权所有者同意，产权所有者不再享受该项奖励。</w:t>
      </w:r>
    </w:p>
    <w:p w14:paraId="21A475DE">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可再生能源项目补贴资金与发电量挂钩，初次申请审核通过后，拨付补贴资金的90%；项目运作一年后，按照全年发电量与考核标准发电量（全年发电1100小时）的比例拨付剩余补贴资金，比例低于50%不再拨付。</w:t>
      </w:r>
    </w:p>
    <w:p w14:paraId="45046C4E">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7186735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lang w:eastAsia="zh-Hans"/>
        </w:rPr>
        <w:t>其他节能降碳项目</w:t>
      </w:r>
    </w:p>
    <w:p w14:paraId="0554AB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对于本市要求本区给予区级财政资金配套的节能降碳项目，按照要求给予资金匹配。对区政府确定的其他节能降碳项目，按照区政府批复给予支持。</w:t>
      </w:r>
    </w:p>
    <w:p w14:paraId="38FD2915">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14:paraId="4E37DCF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（三）绿色</w:t>
      </w:r>
      <w:r>
        <w:rPr>
          <w:rFonts w:hint="eastAsia" w:ascii="楷体_GB2312" w:hAnsi="楷体_GB2312" w:eastAsia="楷体_GB2312" w:cs="楷体_GB2312"/>
          <w:b/>
          <w:bCs/>
          <w:sz w:val="32"/>
          <w:szCs w:val="32"/>
          <w:lang w:eastAsia="zh-Hans"/>
        </w:rPr>
        <w:t>低碳试点示范</w:t>
      </w:r>
    </w:p>
    <w:p w14:paraId="3B48AC2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Hans"/>
        </w:rPr>
        <w:t>园区低碳节能改造</w:t>
      </w:r>
    </w:p>
    <w:p w14:paraId="569B44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鼓励存量低效园区（楼宇）进行低碳节能示范改造，单个项目中各类建筑面积总和≥0.3万平方米。</w:t>
      </w:r>
    </w:p>
    <w:p w14:paraId="1174BD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节能改造项目竣工且至少经历一个完整的制冷季和采暖季后，单位建筑面积能耗下降≥15%，按照节能改造投资的15%给予补贴；项目运营满一年后，入驻企业符合区产业发展导向，注册企业办公面积占比达到60%，按节能改造投资的30%追加补贴。单个项目合计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500万元。</w:t>
      </w:r>
    </w:p>
    <w:p w14:paraId="09D51FE6">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主管部门</w:t>
      </w:r>
    </w:p>
    <w:p w14:paraId="3B8C53C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val="en-US" w:eastAsia="zh-Hans"/>
        </w:rPr>
        <w:t>碳达峰碳中和试点示范</w:t>
      </w:r>
    </w:p>
    <w:p w14:paraId="4A3339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经认定，对气候韧性社区等示范试点项目的前期费给予</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30万元支持。</w:t>
      </w:r>
    </w:p>
    <w:p w14:paraId="4BADDFFD">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14:paraId="480582A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Hans"/>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val="en-US" w:eastAsia="zh-Hans"/>
        </w:rPr>
        <w:t>综合智慧能源项目</w:t>
      </w:r>
    </w:p>
    <w:p w14:paraId="645DE9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经认定，按项目总投资的15%给予补贴，单个项目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300万元。</w:t>
      </w:r>
    </w:p>
    <w:p w14:paraId="159DE397">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14:paraId="6FDDEC6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eastAsia="zh-Hans"/>
        </w:rPr>
        <w:t>碳普惠应用场景开发、“零碳+”项目和碳足迹、绿色供应链</w:t>
      </w:r>
    </w:p>
    <w:p w14:paraId="4B2E57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经认定，对接入全市碳普惠平台的应用场景开发和“零碳+”项目，按照投资额的30%</w:t>
      </w:r>
      <w:r>
        <w:rPr>
          <w:rFonts w:hint="eastAsia" w:ascii="仿宋_GB2312" w:hAnsi="仿宋_GB2312" w:eastAsia="仿宋_GB2312" w:cs="仿宋_GB2312"/>
          <w:sz w:val="32"/>
          <w:szCs w:val="32"/>
          <w:lang w:eastAsia="zh-CN"/>
        </w:rPr>
        <w:t>分别给予最高50万元和100万元补贴；</w:t>
      </w:r>
      <w:r>
        <w:rPr>
          <w:rFonts w:hint="eastAsia" w:ascii="仿宋_GB2312" w:hAnsi="仿宋_GB2312" w:eastAsia="仿宋_GB2312" w:cs="仿宋_GB2312"/>
          <w:sz w:val="32"/>
          <w:szCs w:val="32"/>
          <w:lang w:eastAsia="zh-Hans"/>
        </w:rPr>
        <w:t>对碳足迹和绿色供应链给予最高50万元支持。</w:t>
      </w:r>
    </w:p>
    <w:p w14:paraId="08E0D702">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区生态环境局（碳普惠）/区发改委（“零碳+”、碳足迹、绿色供应链）</w:t>
      </w:r>
    </w:p>
    <w:p w14:paraId="39C1F0C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lang w:eastAsia="zh-Hans"/>
        </w:rPr>
        <w:t>提升低碳发展影响力</w:t>
      </w:r>
    </w:p>
    <w:p w14:paraId="6807718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Hans"/>
        </w:rPr>
        <w:t>重大活动</w:t>
      </w:r>
    </w:p>
    <w:p w14:paraId="58EE7A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对在长宁区举办的国际级或国家级影响力绿色低碳产业或发展峰会、重大论坛或分论坛、创新大赛等活动，经认定，按不超过实际资金投入的40%给予</w:t>
      </w:r>
      <w:r>
        <w:rPr>
          <w:rFonts w:hint="eastAsia" w:ascii="仿宋_GB2312" w:hAnsi="仿宋_GB2312" w:eastAsia="仿宋_GB2312" w:cs="仿宋_GB2312"/>
          <w:sz w:val="32"/>
          <w:szCs w:val="32"/>
          <w:lang w:eastAsia="zh-CN"/>
        </w:rPr>
        <w:t>最高50万元支持。</w:t>
      </w:r>
    </w:p>
    <w:p w14:paraId="57023F72">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主管部门</w:t>
      </w:r>
    </w:p>
    <w:p w14:paraId="78EFDC6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Hans"/>
        </w:rPr>
        <w:t>先进表彰</w:t>
      </w:r>
    </w:p>
    <w:p w14:paraId="354ADB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（1）</w:t>
      </w:r>
      <w:r>
        <w:rPr>
          <w:rFonts w:hint="eastAsia" w:ascii="仿宋_GB2312" w:hAnsi="Calibri" w:eastAsia="仿宋_GB2312" w:cs="仿宋_GB2312"/>
          <w:kern w:val="2"/>
          <w:sz w:val="32"/>
          <w:szCs w:val="32"/>
          <w:lang w:val="en-US" w:eastAsia="zh-CN" w:bidi="ar"/>
        </w:rPr>
        <w:t>对于获得国家和上海市有关部门认定的节能低碳荣誉的单位，分别给予10万元和5万元一次性支持，包括能效领跑者等</w:t>
      </w:r>
      <w:r>
        <w:rPr>
          <w:rFonts w:hint="eastAsia" w:ascii="仿宋_GB2312" w:eastAsia="仿宋_GB2312" w:cs="仿宋_GB2312"/>
          <w:kern w:val="2"/>
          <w:sz w:val="32"/>
          <w:szCs w:val="32"/>
          <w:lang w:val="en-US" w:eastAsia="zh-CN" w:bidi="ar"/>
        </w:rPr>
        <w:t>。</w:t>
      </w:r>
    </w:p>
    <w:p w14:paraId="062DAB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（2）</w:t>
      </w:r>
      <w:r>
        <w:rPr>
          <w:rFonts w:hint="eastAsia" w:ascii="仿宋_GB2312" w:hAnsi="Calibri" w:eastAsia="仿宋_GB2312" w:cs="仿宋_GB2312"/>
          <w:kern w:val="2"/>
          <w:sz w:val="32"/>
          <w:szCs w:val="32"/>
          <w:lang w:val="en-US" w:eastAsia="zh-CN" w:bidi="ar"/>
        </w:rPr>
        <w:t>对获得知名节能低碳评选奖项的单位，给予3万元一次性支持，包括“蓝天杯”高效机房（能源站）优秀工程、上海市绿色更新改造项目等</w:t>
      </w:r>
      <w:r>
        <w:rPr>
          <w:rFonts w:hint="eastAsia" w:ascii="仿宋_GB2312" w:eastAsia="仿宋_GB2312" w:cs="仿宋_GB2312"/>
          <w:kern w:val="2"/>
          <w:sz w:val="32"/>
          <w:szCs w:val="32"/>
          <w:lang w:val="en-US" w:eastAsia="zh-CN" w:bidi="ar"/>
        </w:rPr>
        <w:t>。</w:t>
      </w:r>
    </w:p>
    <w:p w14:paraId="7D19BE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
        </w:rPr>
        <w:t>（3）</w:t>
      </w:r>
      <w:r>
        <w:rPr>
          <w:rFonts w:hint="eastAsia" w:ascii="仿宋_GB2312" w:hAnsi="Calibri" w:eastAsia="仿宋_GB2312" w:cs="仿宋_GB2312"/>
          <w:kern w:val="2"/>
          <w:sz w:val="32"/>
          <w:szCs w:val="32"/>
          <w:lang w:val="en-US" w:eastAsia="zh-CN" w:bidi="ar"/>
        </w:rPr>
        <w:t>对区公共建筑能效对标前三名的单位，分别给予5万元、3万元和1万元支持；对区能耗“双控”评价考核优秀单位给予3万元支持。</w:t>
      </w:r>
      <w:r>
        <w:rPr>
          <w:rFonts w:hint="eastAsia" w:ascii="仿宋_GB2312" w:hAnsi="仿宋_GB2312" w:eastAsia="仿宋_GB2312" w:cs="仿宋_GB2312"/>
          <w:sz w:val="32"/>
          <w:szCs w:val="32"/>
          <w:lang w:eastAsia="zh-Hans"/>
        </w:rPr>
        <w:t>获得区级荣誉的同一单位不得连续两年获得支持。</w:t>
      </w:r>
    </w:p>
    <w:p w14:paraId="3C8260D4">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08F51ED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p>
    <w:p w14:paraId="2AE7E8A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p>
    <w:p w14:paraId="16D2B17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lang w:eastAsia="zh-Hans"/>
        </w:rPr>
        <w:t>节能降碳管理能力建设</w:t>
      </w:r>
    </w:p>
    <w:p w14:paraId="6A5EC494">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Hans"/>
        </w:rPr>
        <w:t>用能单位管理</w:t>
      </w:r>
    </w:p>
    <w:p w14:paraId="7CA264E3">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Hans"/>
        </w:rPr>
        <w:t>对能源审计项目，按照服务费用的50%给予补贴，单个项目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10万元</w:t>
      </w:r>
      <w:r>
        <w:rPr>
          <w:rFonts w:hint="eastAsia" w:ascii="仿宋_GB2312" w:hAnsi="仿宋_GB2312" w:eastAsia="仿宋_GB2312" w:cs="仿宋_GB2312"/>
          <w:sz w:val="32"/>
          <w:szCs w:val="32"/>
          <w:lang w:eastAsia="zh-CN"/>
        </w:rPr>
        <w:t>。</w:t>
      </w:r>
    </w:p>
    <w:p w14:paraId="26668231">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5AA08750">
      <w:pPr>
        <w:keepNext w:val="0"/>
        <w:keepLines w:val="0"/>
        <w:pageBreakBefore w:val="0"/>
        <w:widowControl/>
        <w:numPr>
          <w:ilvl w:val="0"/>
          <w:numId w:val="0"/>
        </w:numPr>
        <w:tabs>
          <w:tab w:val="left" w:pos="637"/>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对实施能源计量数据采集联网的单位，经认定，按照改造费用的20%给予补贴，其中仅实现一级（关口）数据采集的，每家单位补贴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Hans"/>
        </w:rPr>
        <w:t>万元，同时实现二、三级数据采集的，每家单位合计补贴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15万元</w:t>
      </w:r>
      <w:r>
        <w:rPr>
          <w:rFonts w:hint="eastAsia" w:ascii="仿宋_GB2312" w:hAnsi="仿宋_GB2312" w:eastAsia="仿宋_GB2312" w:cs="仿宋_GB2312"/>
          <w:sz w:val="32"/>
          <w:szCs w:val="32"/>
          <w:lang w:eastAsia="zh-CN"/>
        </w:rPr>
        <w:t>。</w:t>
      </w:r>
    </w:p>
    <w:p w14:paraId="7632D687">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区市场监管局</w:t>
      </w:r>
    </w:p>
    <w:p w14:paraId="10432B7C">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Hans"/>
        </w:rPr>
        <w:t>用能单位承诺碳中和目标，开展前期工作并形成行动方案，经认定，按照前期费的50%给予补贴，每家单位</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10万元</w:t>
      </w:r>
      <w:r>
        <w:rPr>
          <w:rFonts w:hint="eastAsia" w:ascii="仿宋_GB2312" w:hAnsi="仿宋_GB2312" w:eastAsia="仿宋_GB2312" w:cs="仿宋_GB2312"/>
          <w:sz w:val="32"/>
          <w:szCs w:val="32"/>
          <w:lang w:eastAsia="zh-CN"/>
        </w:rPr>
        <w:t>。</w:t>
      </w:r>
    </w:p>
    <w:p w14:paraId="7F3F48E3">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sz w:val="32"/>
          <w:szCs w:val="32"/>
          <w:lang w:eastAsia="zh-CN"/>
        </w:rPr>
        <w:t>区发改委</w:t>
      </w:r>
    </w:p>
    <w:p w14:paraId="6B427AF4">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Hans"/>
        </w:rPr>
        <w:t>对获得国家级、市级部门认定的节能降碳示范试点项目，按照前期费的50%给予补贴，单个项目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10万元。</w:t>
      </w:r>
    </w:p>
    <w:p w14:paraId="5569E549">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44F0D43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Hans"/>
        </w:rPr>
        <w:t>政府部门管理</w:t>
      </w:r>
    </w:p>
    <w:p w14:paraId="108BE5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Courier New" w:eastAsia="仿宋_GB2312" w:cs="Courier New"/>
          <w:sz w:val="32"/>
          <w:szCs w:val="32"/>
          <w:lang w:eastAsia="zh-CN"/>
        </w:rPr>
      </w:pPr>
      <w:r>
        <w:rPr>
          <w:rFonts w:hint="eastAsia" w:ascii="仿宋_GB2312" w:hAnsi="仿宋_GB2312" w:eastAsia="仿宋_GB2312" w:cs="仿宋_GB2312"/>
          <w:sz w:val="32"/>
          <w:szCs w:val="32"/>
          <w:lang w:eastAsia="zh-Hans"/>
        </w:rPr>
        <w:t>支持节能降碳基础工作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咨询服务</w:t>
      </w:r>
      <w:r>
        <w:rPr>
          <w:rFonts w:hint="eastAsia" w:ascii="仿宋_GB2312" w:hAnsi="仿宋_GB2312" w:eastAsia="仿宋_GB2312" w:cs="仿宋_GB2312"/>
          <w:sz w:val="32"/>
          <w:szCs w:val="32"/>
          <w:lang w:eastAsia="zh-CN"/>
        </w:rPr>
        <w:t>、</w:t>
      </w:r>
      <w:r>
        <w:rPr>
          <w:rFonts w:hint="eastAsia" w:ascii="宋体" w:hAnsi="Courier New" w:eastAsia="仿宋_GB2312" w:cs="Courier New"/>
          <w:sz w:val="32"/>
          <w:szCs w:val="32"/>
          <w:lang w:eastAsia="zh-Hans"/>
        </w:rPr>
        <w:t>塑料污染治理</w:t>
      </w:r>
      <w:r>
        <w:rPr>
          <w:rFonts w:hint="eastAsia" w:ascii="宋体" w:hAnsi="Courier New" w:eastAsia="仿宋_GB2312" w:cs="Courier New"/>
          <w:sz w:val="32"/>
          <w:szCs w:val="32"/>
          <w:lang w:eastAsia="zh-CN"/>
        </w:rPr>
        <w:t>、</w:t>
      </w:r>
      <w:r>
        <w:rPr>
          <w:rFonts w:hint="eastAsia" w:ascii="宋体" w:hAnsi="Courier New" w:eastAsia="仿宋_GB2312" w:cs="Courier New"/>
          <w:sz w:val="32"/>
          <w:szCs w:val="32"/>
          <w:lang w:eastAsia="zh-Hans"/>
        </w:rPr>
        <w:t>宣传培训、技术产品推广以及主题日活动</w:t>
      </w:r>
      <w:r>
        <w:rPr>
          <w:rFonts w:hint="eastAsia" w:ascii="宋体" w:hAnsi="Courier New" w:eastAsia="仿宋_GB2312" w:cs="Courier New"/>
          <w:sz w:val="32"/>
          <w:szCs w:val="32"/>
          <w:lang w:eastAsia="zh-CN"/>
        </w:rPr>
        <w:t>等。</w:t>
      </w:r>
    </w:p>
    <w:p w14:paraId="1F96AB2B">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14:paraId="0820222A">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Courier New" w:eastAsia="仿宋_GB2312" w:cs="Courier New"/>
          <w:b/>
          <w:sz w:val="32"/>
          <w:szCs w:val="32"/>
          <w:lang w:eastAsia="zh-Hans"/>
        </w:rPr>
      </w:pPr>
      <w:r>
        <w:rPr>
          <w:rFonts w:hint="eastAsia" w:ascii="仿宋_GB2312" w:hAnsi="仿宋_GB2312" w:eastAsia="仿宋_GB2312" w:cs="仿宋_GB2312"/>
          <w:b/>
          <w:sz w:val="32"/>
          <w:szCs w:val="32"/>
          <w:lang w:val="en-US" w:eastAsia="zh-CN"/>
        </w:rPr>
        <w:t>3.</w:t>
      </w:r>
      <w:r>
        <w:rPr>
          <w:rFonts w:hint="eastAsia" w:ascii="宋体" w:hAnsi="Courier New" w:eastAsia="仿宋_GB2312" w:cs="Courier New"/>
          <w:b/>
          <w:sz w:val="32"/>
          <w:szCs w:val="32"/>
          <w:lang w:eastAsia="zh-Hans"/>
        </w:rPr>
        <w:t>“双碳”数字智管平台</w:t>
      </w:r>
    </w:p>
    <w:p w14:paraId="2F2EF1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支持建筑能耗在线监测系统运维和管理工作，在此基础上整合双碳管理领域数据，应用智能物联网技术，提升和拓展服务和管理功能，结合“一网统管”，探索建设数字智管平台。</w:t>
      </w:r>
    </w:p>
    <w:p w14:paraId="1961A0B2">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14:paraId="50005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三、申报材料</w:t>
      </w:r>
    </w:p>
    <w:p w14:paraId="61148F22">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（一）材料清单</w:t>
      </w:r>
    </w:p>
    <w:p w14:paraId="4F1E46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1" w:lef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1.申报单位营业执照/组织机构代码证/业委会备案证。</w:t>
      </w:r>
    </w:p>
    <w:p w14:paraId="73E1CC2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2.《长宁区节能减排降碳扶持资金申请表》</w:t>
      </w:r>
      <w:r>
        <w:rPr>
          <w:rFonts w:hint="eastAsia" w:ascii="仿宋_GB2312" w:hAnsi="仿宋_GB2312" w:eastAsia="仿宋_GB2312" w:cs="仿宋_GB2312"/>
          <w:sz w:val="32"/>
          <w:szCs w:val="32"/>
          <w:lang w:val="en-US" w:eastAsia="zh-CN"/>
        </w:rPr>
        <w:t>。</w:t>
      </w:r>
    </w:p>
    <w:p w14:paraId="048FC0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3.各类项目个性申报材料清单详见表1。</w:t>
      </w:r>
    </w:p>
    <w:p w14:paraId="49E14BF3">
      <w:pPr>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表</w:t>
      </w:r>
      <w:r>
        <w:rPr>
          <w:rFonts w:hint="eastAsia" w:ascii="宋体" w:hAnsi="宋体" w:eastAsia="宋体" w:cs="宋体"/>
          <w:b/>
          <w:sz w:val="30"/>
          <w:szCs w:val="30"/>
          <w:lang w:val="en-US" w:eastAsia="zh-CN"/>
        </w:rPr>
        <w:t xml:space="preserve">1  </w:t>
      </w:r>
      <w:r>
        <w:rPr>
          <w:rFonts w:hint="eastAsia" w:ascii="宋体" w:hAnsi="宋体" w:cs="宋体"/>
          <w:b/>
          <w:sz w:val="30"/>
          <w:szCs w:val="30"/>
          <w:lang w:val="en-US" w:eastAsia="zh-CN"/>
        </w:rPr>
        <w:t>项目个性</w:t>
      </w:r>
      <w:r>
        <w:rPr>
          <w:rFonts w:hint="eastAsia" w:ascii="宋体" w:hAnsi="宋体" w:eastAsia="宋体" w:cs="宋体"/>
          <w:b/>
          <w:sz w:val="30"/>
          <w:szCs w:val="30"/>
          <w:lang w:eastAsia="zh-CN"/>
        </w:rPr>
        <w:t>申报材料清单</w:t>
      </w:r>
    </w:p>
    <w:tbl>
      <w:tblPr>
        <w:tblStyle w:val="7"/>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75"/>
        <w:gridCol w:w="1025"/>
        <w:gridCol w:w="1263"/>
        <w:gridCol w:w="4486"/>
        <w:gridCol w:w="873"/>
      </w:tblGrid>
      <w:tr w14:paraId="25ED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69" w:type="dxa"/>
            <w:vAlign w:val="center"/>
          </w:tcPr>
          <w:p w14:paraId="6660DBD4">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序号</w:t>
            </w:r>
          </w:p>
        </w:tc>
        <w:tc>
          <w:tcPr>
            <w:tcW w:w="775" w:type="dxa"/>
            <w:vAlign w:val="center"/>
          </w:tcPr>
          <w:p w14:paraId="0BC4CDB3">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政策</w:t>
            </w:r>
          </w:p>
          <w:p w14:paraId="15F3A9DE">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类别</w:t>
            </w:r>
          </w:p>
        </w:tc>
        <w:tc>
          <w:tcPr>
            <w:tcW w:w="1025" w:type="dxa"/>
            <w:vAlign w:val="center"/>
          </w:tcPr>
          <w:p w14:paraId="29BE08E8">
            <w:pPr>
              <w:snapToGrid w:val="0"/>
              <w:spacing w:line="240" w:lineRule="auto"/>
              <w:ind w:firstLine="0" w:firstLineChars="0"/>
              <w:jc w:val="center"/>
              <w:rPr>
                <w:rFonts w:hint="eastAsia" w:ascii="仿宋_GB2312" w:hAnsi="仿宋_GB2312" w:eastAsia="宋体" w:cs="仿宋_GB2312"/>
                <w:b/>
                <w:bCs/>
                <w:sz w:val="24"/>
                <w:szCs w:val="24"/>
              </w:rPr>
            </w:pPr>
            <w:r>
              <w:rPr>
                <w:rFonts w:hint="eastAsia" w:ascii="仿宋_GB2312" w:hAnsi="仿宋_GB2312" w:eastAsia="宋体" w:cs="仿宋_GB2312"/>
                <w:b/>
                <w:bCs/>
                <w:sz w:val="24"/>
                <w:szCs w:val="24"/>
              </w:rPr>
              <w:t>政策</w:t>
            </w:r>
          </w:p>
          <w:p w14:paraId="273DB3C7">
            <w:pPr>
              <w:snapToGrid w:val="0"/>
              <w:spacing w:line="240" w:lineRule="auto"/>
              <w:ind w:firstLine="0" w:firstLineChars="0"/>
              <w:jc w:val="center"/>
              <w:rPr>
                <w:rFonts w:hint="eastAsia" w:ascii="仿宋_GB2312" w:hAnsi="仿宋_GB2312" w:eastAsia="宋体" w:cs="仿宋_GB2312"/>
                <w:b/>
                <w:bCs/>
                <w:sz w:val="24"/>
                <w:szCs w:val="24"/>
              </w:rPr>
            </w:pPr>
            <w:r>
              <w:rPr>
                <w:rFonts w:hint="eastAsia" w:ascii="仿宋_GB2312" w:hAnsi="仿宋_GB2312" w:eastAsia="宋体" w:cs="仿宋_GB2312"/>
                <w:b/>
                <w:bCs/>
                <w:sz w:val="24"/>
                <w:szCs w:val="24"/>
              </w:rPr>
              <w:t>条目</w:t>
            </w:r>
          </w:p>
        </w:tc>
        <w:tc>
          <w:tcPr>
            <w:tcW w:w="1263" w:type="dxa"/>
            <w:vAlign w:val="center"/>
          </w:tcPr>
          <w:p w14:paraId="6E3FC32D">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政策</w:t>
            </w:r>
          </w:p>
          <w:p w14:paraId="321FB2F1">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条款</w:t>
            </w:r>
          </w:p>
        </w:tc>
        <w:tc>
          <w:tcPr>
            <w:tcW w:w="4486" w:type="dxa"/>
            <w:vAlign w:val="center"/>
          </w:tcPr>
          <w:p w14:paraId="27AC7D06">
            <w:pPr>
              <w:snapToGrid w:val="0"/>
              <w:spacing w:line="240" w:lineRule="auto"/>
              <w:ind w:firstLine="0" w:firstLineChars="0"/>
              <w:jc w:val="center"/>
              <w:rPr>
                <w:rFonts w:ascii="仿宋_GB2312" w:hAnsi="仿宋_GB2312" w:eastAsia="宋体" w:cs="仿宋_GB2312"/>
                <w:bCs/>
                <w:sz w:val="24"/>
                <w:szCs w:val="24"/>
              </w:rPr>
            </w:pPr>
            <w:r>
              <w:rPr>
                <w:rFonts w:hint="eastAsia" w:ascii="仿宋_GB2312" w:hAnsi="仿宋_GB2312" w:eastAsia="宋体" w:cs="仿宋_GB2312"/>
                <w:b/>
                <w:bCs/>
                <w:sz w:val="24"/>
                <w:szCs w:val="24"/>
                <w:lang w:eastAsia="zh-CN"/>
              </w:rPr>
              <w:t>申报</w:t>
            </w:r>
            <w:r>
              <w:rPr>
                <w:rFonts w:hint="eastAsia" w:ascii="仿宋_GB2312" w:hAnsi="仿宋_GB2312" w:eastAsia="宋体" w:cs="仿宋_GB2312"/>
                <w:b/>
                <w:bCs/>
                <w:sz w:val="24"/>
                <w:szCs w:val="24"/>
              </w:rPr>
              <w:t>材料</w:t>
            </w:r>
          </w:p>
        </w:tc>
        <w:tc>
          <w:tcPr>
            <w:tcW w:w="873" w:type="dxa"/>
            <w:vAlign w:val="center"/>
          </w:tcPr>
          <w:p w14:paraId="7BAB84D5">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受理</w:t>
            </w:r>
          </w:p>
          <w:p w14:paraId="38716B12">
            <w:pPr>
              <w:snapToGrid w:val="0"/>
              <w:spacing w:line="240" w:lineRule="auto"/>
              <w:ind w:firstLine="0" w:firstLineChars="0"/>
              <w:jc w:val="center"/>
              <w:rPr>
                <w:rFonts w:ascii="仿宋_GB2312" w:hAnsi="仿宋_GB2312" w:eastAsia="宋体" w:cs="仿宋_GB2312"/>
                <w:b/>
                <w:sz w:val="24"/>
                <w:szCs w:val="24"/>
              </w:rPr>
            </w:pPr>
            <w:r>
              <w:rPr>
                <w:rFonts w:hint="eastAsia" w:ascii="仿宋_GB2312" w:hAnsi="仿宋_GB2312" w:eastAsia="宋体" w:cs="仿宋_GB2312"/>
                <w:b/>
                <w:bCs/>
                <w:sz w:val="24"/>
                <w:szCs w:val="24"/>
              </w:rPr>
              <w:t>部门</w:t>
            </w:r>
          </w:p>
        </w:tc>
      </w:tr>
      <w:tr w14:paraId="570D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69" w:type="dxa"/>
            <w:vAlign w:val="center"/>
          </w:tcPr>
          <w:p w14:paraId="06EDE3A2">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w:t>
            </w:r>
          </w:p>
        </w:tc>
        <w:tc>
          <w:tcPr>
            <w:tcW w:w="775" w:type="dxa"/>
            <w:vMerge w:val="restart"/>
            <w:vAlign w:val="center"/>
          </w:tcPr>
          <w:p w14:paraId="6D6E18CD">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lang w:eastAsia="zh-CN"/>
              </w:rPr>
              <w:t>打造低碳产业生态</w:t>
            </w:r>
          </w:p>
        </w:tc>
        <w:tc>
          <w:tcPr>
            <w:tcW w:w="1025" w:type="dxa"/>
            <w:vAlign w:val="center"/>
          </w:tcPr>
          <w:p w14:paraId="15128009">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低碳产业园区</w:t>
            </w:r>
          </w:p>
        </w:tc>
        <w:tc>
          <w:tcPr>
            <w:tcW w:w="1263" w:type="dxa"/>
            <w:vAlign w:val="center"/>
          </w:tcPr>
          <w:p w14:paraId="760A5C0B">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w:t>
            </w:r>
          </w:p>
        </w:tc>
        <w:tc>
          <w:tcPr>
            <w:tcW w:w="4486" w:type="dxa"/>
            <w:vAlign w:val="center"/>
          </w:tcPr>
          <w:p w14:paraId="53FE4F0E">
            <w:pPr>
              <w:pStyle w:val="2"/>
              <w:snapToGrid w:val="0"/>
              <w:spacing w:line="240" w:lineRule="auto"/>
              <w:ind w:firstLine="0" w:firstLineChars="0"/>
              <w:rPr>
                <w:rFonts w:ascii="宋体" w:hAnsi="宋体" w:eastAsia="宋体" w:cs="仿宋_GB2312"/>
                <w:bCs/>
                <w:sz w:val="24"/>
                <w:szCs w:val="24"/>
              </w:rPr>
            </w:pPr>
            <w:r>
              <w:rPr>
                <w:rFonts w:hint="eastAsia" w:ascii="宋体" w:hAnsi="宋体" w:eastAsia="宋体" w:cs="仿宋_GB2312"/>
                <w:bCs/>
                <w:sz w:val="24"/>
                <w:szCs w:val="24"/>
                <w:highlight w:val="none"/>
              </w:rPr>
              <w:t>园区建筑产权证明、入驻企业情况、低碳企业清单</w:t>
            </w:r>
            <w:r>
              <w:rPr>
                <w:rFonts w:hint="eastAsia" w:hAnsi="宋体" w:eastAsia="宋体" w:cs="仿宋_GB2312"/>
                <w:bCs/>
                <w:sz w:val="24"/>
                <w:szCs w:val="24"/>
                <w:highlight w:val="none"/>
                <w:lang w:eastAsia="zh-CN"/>
              </w:rPr>
              <w:t>，低碳企业证明材料（经营资质、销售合同和发票，全年低碳业务占比及佐证材料</w:t>
            </w:r>
            <w:r>
              <w:rPr>
                <w:rFonts w:hint="eastAsia" w:ascii="宋体" w:hAnsi="宋体" w:eastAsia="宋体" w:cs="仿宋_GB2312"/>
                <w:bCs/>
                <w:sz w:val="24"/>
                <w:szCs w:val="24"/>
                <w:highlight w:val="none"/>
              </w:rPr>
              <w:t>）、低碳企业办公面积、</w:t>
            </w:r>
            <w:r>
              <w:rPr>
                <w:rFonts w:hint="eastAsia" w:ascii="宋体" w:hAnsi="宋体" w:cs="仿宋_GB2312"/>
                <w:bCs/>
                <w:sz w:val="24"/>
                <w:szCs w:val="24"/>
                <w:highlight w:val="none"/>
                <w:lang w:eastAsia="zh-CN"/>
              </w:rPr>
              <w:t>经营发展</w:t>
            </w:r>
            <w:r>
              <w:rPr>
                <w:rFonts w:hint="eastAsia" w:ascii="宋体" w:hAnsi="宋体" w:eastAsia="宋体" w:cs="仿宋_GB2312"/>
                <w:bCs/>
                <w:sz w:val="24"/>
                <w:szCs w:val="24"/>
                <w:highlight w:val="none"/>
              </w:rPr>
              <w:t>情况等</w:t>
            </w:r>
          </w:p>
        </w:tc>
        <w:tc>
          <w:tcPr>
            <w:tcW w:w="873" w:type="dxa"/>
            <w:vAlign w:val="center"/>
          </w:tcPr>
          <w:p w14:paraId="72144345">
            <w:pPr>
              <w:snapToGrid w:val="0"/>
              <w:spacing w:line="240" w:lineRule="auto"/>
              <w:ind w:firstLine="0" w:firstLineChars="0"/>
              <w:jc w:val="center"/>
              <w:rPr>
                <w:rFonts w:ascii="仿宋_GB2312" w:hAnsi="仿宋_GB2312" w:eastAsia="宋体" w:cs="仿宋_GB2312"/>
                <w:bCs/>
                <w:sz w:val="24"/>
                <w:szCs w:val="24"/>
              </w:rPr>
            </w:pPr>
            <w:r>
              <w:rPr>
                <w:rFonts w:hint="eastAsia" w:ascii="仿宋_GB2312" w:hAnsi="仿宋_GB2312" w:eastAsia="宋体" w:cs="仿宋_GB2312"/>
                <w:bCs/>
                <w:sz w:val="24"/>
                <w:szCs w:val="24"/>
                <w:lang w:eastAsia="zh-CN"/>
              </w:rPr>
              <w:t>区发改委</w:t>
            </w:r>
          </w:p>
        </w:tc>
      </w:tr>
      <w:tr w14:paraId="424C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69" w:type="dxa"/>
            <w:vAlign w:val="center"/>
          </w:tcPr>
          <w:p w14:paraId="50AE062C">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2</w:t>
            </w:r>
          </w:p>
        </w:tc>
        <w:tc>
          <w:tcPr>
            <w:tcW w:w="775" w:type="dxa"/>
            <w:vMerge w:val="continue"/>
            <w:vAlign w:val="center"/>
          </w:tcPr>
          <w:p w14:paraId="7B883DBC">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02A13E4D">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低碳技术创新</w:t>
            </w:r>
          </w:p>
        </w:tc>
        <w:tc>
          <w:tcPr>
            <w:tcW w:w="1263" w:type="dxa"/>
            <w:vAlign w:val="center"/>
          </w:tcPr>
          <w:p w14:paraId="34A129C3">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w:t>
            </w:r>
          </w:p>
        </w:tc>
        <w:tc>
          <w:tcPr>
            <w:tcW w:w="4486" w:type="dxa"/>
            <w:vAlign w:val="center"/>
          </w:tcPr>
          <w:p w14:paraId="2BC1D305">
            <w:pPr>
              <w:pStyle w:val="2"/>
              <w:snapToGrid w:val="0"/>
              <w:spacing w:line="240" w:lineRule="auto"/>
              <w:ind w:firstLine="0" w:firstLineChars="0"/>
              <w:rPr>
                <w:rFonts w:ascii="仿宋_GB2312" w:hAnsi="仿宋_GB2312" w:eastAsia="宋体" w:cs="仿宋_GB2312"/>
                <w:bCs/>
                <w:sz w:val="24"/>
                <w:szCs w:val="24"/>
              </w:rPr>
            </w:pPr>
            <w:r>
              <w:rPr>
                <w:rFonts w:hint="eastAsia" w:ascii="仿宋_GB2312" w:hAnsi="仿宋_GB2312" w:eastAsia="宋体" w:cs="仿宋_GB2312"/>
                <w:bCs/>
                <w:sz w:val="24"/>
                <w:szCs w:val="24"/>
              </w:rPr>
              <w:t>国家、市级相关部门批复或备案文件</w:t>
            </w:r>
          </w:p>
        </w:tc>
        <w:tc>
          <w:tcPr>
            <w:tcW w:w="873" w:type="dxa"/>
            <w:vAlign w:val="center"/>
          </w:tcPr>
          <w:p w14:paraId="55B729E2">
            <w:pPr>
              <w:snapToGrid w:val="0"/>
              <w:spacing w:line="240" w:lineRule="auto"/>
              <w:ind w:firstLine="0" w:firstLineChars="0"/>
              <w:jc w:val="center"/>
              <w:rPr>
                <w:rFonts w:ascii="仿宋_GB2312" w:hAnsi="仿宋_GB2312" w:eastAsia="宋体" w:cs="仿宋_GB2312"/>
                <w:bCs/>
                <w:sz w:val="24"/>
                <w:szCs w:val="24"/>
              </w:rPr>
            </w:pPr>
            <w:r>
              <w:rPr>
                <w:rFonts w:hint="eastAsia" w:ascii="仿宋_GB2312" w:hAnsi="仿宋_GB2312" w:eastAsia="宋体" w:cs="仿宋_GB2312"/>
                <w:bCs/>
                <w:sz w:val="24"/>
                <w:szCs w:val="24"/>
              </w:rPr>
              <w:t>区科委</w:t>
            </w:r>
          </w:p>
        </w:tc>
      </w:tr>
      <w:tr w14:paraId="1B7C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69" w:type="dxa"/>
            <w:vAlign w:val="center"/>
          </w:tcPr>
          <w:p w14:paraId="15C18370">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3</w:t>
            </w:r>
          </w:p>
        </w:tc>
        <w:tc>
          <w:tcPr>
            <w:tcW w:w="775" w:type="dxa"/>
            <w:vMerge w:val="continue"/>
            <w:vAlign w:val="center"/>
          </w:tcPr>
          <w:p w14:paraId="6098687B">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15E9E6F7">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低碳产业联盟</w:t>
            </w:r>
          </w:p>
        </w:tc>
        <w:tc>
          <w:tcPr>
            <w:tcW w:w="1263" w:type="dxa"/>
            <w:vAlign w:val="center"/>
          </w:tcPr>
          <w:p w14:paraId="50C3EEE2">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w:t>
            </w:r>
          </w:p>
        </w:tc>
        <w:tc>
          <w:tcPr>
            <w:tcW w:w="4486" w:type="dxa"/>
            <w:vAlign w:val="center"/>
          </w:tcPr>
          <w:p w14:paraId="0D4FF828">
            <w:pPr>
              <w:pStyle w:val="2"/>
              <w:snapToGrid w:val="0"/>
              <w:spacing w:line="240" w:lineRule="auto"/>
              <w:ind w:firstLine="0" w:firstLineChars="0"/>
              <w:rPr>
                <w:rFonts w:ascii="仿宋_GB2312" w:hAnsi="仿宋_GB2312" w:eastAsia="宋体" w:cs="仿宋_GB2312"/>
                <w:bCs/>
                <w:sz w:val="24"/>
                <w:szCs w:val="24"/>
              </w:rPr>
            </w:pPr>
            <w:r>
              <w:rPr>
                <w:rFonts w:hint="eastAsia" w:ascii="仿宋_GB2312" w:hAnsi="仿宋_GB2312" w:eastAsia="宋体" w:cs="仿宋_GB2312"/>
                <w:bCs/>
                <w:sz w:val="24"/>
                <w:szCs w:val="24"/>
              </w:rPr>
              <w:t>章程、合作协议、活动方案、合同、发票等</w:t>
            </w:r>
          </w:p>
        </w:tc>
        <w:tc>
          <w:tcPr>
            <w:tcW w:w="873" w:type="dxa"/>
            <w:vAlign w:val="center"/>
          </w:tcPr>
          <w:p w14:paraId="2E6F6903">
            <w:pPr>
              <w:snapToGrid w:val="0"/>
              <w:spacing w:line="240" w:lineRule="auto"/>
              <w:ind w:firstLine="0" w:firstLineChars="0"/>
              <w:jc w:val="center"/>
              <w:rPr>
                <w:rFonts w:hint="eastAsia" w:ascii="仿宋_GB2312" w:hAnsi="仿宋_GB2312"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4157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6B82AE9F">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4</w:t>
            </w:r>
          </w:p>
        </w:tc>
        <w:tc>
          <w:tcPr>
            <w:tcW w:w="775" w:type="dxa"/>
            <w:vMerge w:val="restart"/>
            <w:vAlign w:val="center"/>
          </w:tcPr>
          <w:p w14:paraId="17932470">
            <w:pPr>
              <w:snapToGrid w:val="0"/>
              <w:spacing w:line="240" w:lineRule="auto"/>
              <w:ind w:firstLine="0" w:firstLineChars="0"/>
              <w:jc w:val="center"/>
              <w:rPr>
                <w:rFonts w:hint="eastAsia" w:ascii="仿宋_GB2312" w:hAnsi="仿宋_GB2312" w:eastAsia="宋体" w:cs="仿宋_GB2312"/>
                <w:bCs/>
                <w:sz w:val="24"/>
                <w:szCs w:val="24"/>
                <w:lang w:eastAsia="zh-CN"/>
              </w:rPr>
            </w:pPr>
            <w:r>
              <w:rPr>
                <w:rFonts w:hint="eastAsia" w:ascii="仿宋_GB2312" w:hAnsi="仿宋_GB2312" w:eastAsia="宋体" w:cs="仿宋_GB2312"/>
                <w:bCs/>
                <w:sz w:val="24"/>
                <w:szCs w:val="24"/>
                <w:lang w:eastAsia="zh-CN"/>
              </w:rPr>
              <w:t>实施节能降碳项目</w:t>
            </w:r>
          </w:p>
        </w:tc>
        <w:tc>
          <w:tcPr>
            <w:tcW w:w="1025" w:type="dxa"/>
            <w:vMerge w:val="restart"/>
            <w:vAlign w:val="center"/>
          </w:tcPr>
          <w:p w14:paraId="3BD38D8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outlineLvl w:val="9"/>
              <w:rPr>
                <w:rFonts w:ascii="宋体" w:hAnsi="宋体" w:eastAsia="宋体" w:cs="仿宋_GB2312"/>
                <w:bCs/>
                <w:sz w:val="24"/>
                <w:szCs w:val="24"/>
              </w:rPr>
            </w:pPr>
            <w:r>
              <w:rPr>
                <w:rFonts w:hint="eastAsia" w:ascii="宋体" w:hAnsi="宋体" w:eastAsia="宋体" w:cs="仿宋_GB2312"/>
                <w:bCs/>
                <w:sz w:val="24"/>
                <w:szCs w:val="24"/>
              </w:rPr>
              <w:t>产业节能降碳</w:t>
            </w:r>
          </w:p>
        </w:tc>
        <w:tc>
          <w:tcPr>
            <w:tcW w:w="1263" w:type="dxa"/>
            <w:vAlign w:val="center"/>
          </w:tcPr>
          <w:p w14:paraId="2EEE3F4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outlineLvl w:val="9"/>
              <w:rPr>
                <w:rFonts w:hint="eastAsia" w:ascii="仿宋_GB2312" w:hAnsi="仿宋_GB2312" w:eastAsia="宋体" w:cs="仿宋_GB2312"/>
                <w:bCs/>
                <w:sz w:val="24"/>
                <w:szCs w:val="24"/>
              </w:rPr>
            </w:pPr>
            <w:r>
              <w:rPr>
                <w:rFonts w:ascii="宋体" w:hAnsi="宋体" w:eastAsia="宋体" w:cs="仿宋_GB2312"/>
                <w:bCs/>
                <w:sz w:val="24"/>
                <w:szCs w:val="24"/>
              </w:rPr>
              <w:t>节能技术改造</w:t>
            </w:r>
          </w:p>
        </w:tc>
        <w:tc>
          <w:tcPr>
            <w:tcW w:w="4486" w:type="dxa"/>
            <w:vAlign w:val="center"/>
          </w:tcPr>
          <w:p w14:paraId="2B5761C6">
            <w:pPr>
              <w:pStyle w:val="2"/>
              <w:snapToGrid w:val="0"/>
              <w:spacing w:line="240" w:lineRule="auto"/>
              <w:ind w:firstLine="0" w:firstLineChars="0"/>
              <w:rPr>
                <w:rFonts w:hint="eastAsia" w:ascii="仿宋_GB2312" w:hAnsi="仿宋_GB2312" w:eastAsia="宋体" w:cs="仿宋_GB2312"/>
                <w:bCs/>
                <w:sz w:val="24"/>
                <w:szCs w:val="24"/>
              </w:rPr>
            </w:pPr>
            <w:r>
              <w:rPr>
                <w:rFonts w:hint="eastAsia" w:ascii="宋体" w:hAnsi="宋体" w:eastAsia="宋体" w:cs="仿宋_GB2312"/>
                <w:bCs/>
                <w:sz w:val="24"/>
                <w:szCs w:val="24"/>
              </w:rPr>
              <w:t>能源审计报告、实施方案、合同、发票、审价报告等</w:t>
            </w:r>
          </w:p>
        </w:tc>
        <w:tc>
          <w:tcPr>
            <w:tcW w:w="873" w:type="dxa"/>
            <w:vAlign w:val="center"/>
          </w:tcPr>
          <w:p w14:paraId="2BF3F52A">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outlineLvl w:val="9"/>
              <w:rPr>
                <w:rFonts w:hint="eastAsia" w:ascii="仿宋_GB2312" w:hAnsi="仿宋_GB2312" w:eastAsia="宋体" w:cs="仿宋_GB2312"/>
                <w:bCs/>
                <w:sz w:val="24"/>
                <w:szCs w:val="24"/>
              </w:rPr>
            </w:pPr>
            <w:r>
              <w:rPr>
                <w:rFonts w:hint="eastAsia" w:ascii="宋体" w:hAnsi="宋体" w:eastAsia="宋体" w:cs="仿宋_GB2312"/>
                <w:bCs/>
                <w:sz w:val="24"/>
                <w:szCs w:val="24"/>
              </w:rPr>
              <w:t>主管部门</w:t>
            </w:r>
          </w:p>
        </w:tc>
      </w:tr>
      <w:tr w14:paraId="75BD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60A7B70D">
            <w:pPr>
              <w:snapToGrid w:val="0"/>
              <w:spacing w:line="240" w:lineRule="auto"/>
              <w:ind w:firstLine="0" w:firstLineChars="0"/>
              <w:jc w:val="center"/>
              <w:rPr>
                <w:rFonts w:hint="eastAsia" w:ascii="仿宋_GB2312" w:hAnsi="仿宋_GB2312" w:eastAsia="宋体" w:cs="仿宋_GB2312"/>
                <w:bCs/>
                <w:sz w:val="24"/>
                <w:szCs w:val="24"/>
                <w:lang w:val="en-US" w:eastAsia="zh-CN"/>
              </w:rPr>
            </w:pPr>
          </w:p>
          <w:p w14:paraId="17347619">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5</w:t>
            </w:r>
          </w:p>
          <w:p w14:paraId="0B49FF3F">
            <w:pPr>
              <w:snapToGrid w:val="0"/>
              <w:spacing w:line="240" w:lineRule="auto"/>
              <w:ind w:firstLine="0" w:firstLineChars="0"/>
              <w:jc w:val="center"/>
              <w:rPr>
                <w:rFonts w:hint="eastAsia" w:ascii="仿宋_GB2312" w:hAnsi="仿宋_GB2312" w:eastAsia="宋体" w:cs="仿宋_GB2312"/>
                <w:bCs/>
                <w:sz w:val="24"/>
                <w:szCs w:val="24"/>
                <w:lang w:val="en-US" w:eastAsia="zh-CN"/>
              </w:rPr>
            </w:pPr>
          </w:p>
        </w:tc>
        <w:tc>
          <w:tcPr>
            <w:tcW w:w="775" w:type="dxa"/>
            <w:vMerge w:val="continue"/>
            <w:vAlign w:val="center"/>
          </w:tcPr>
          <w:p w14:paraId="2A43D042">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3E4C0AC5">
            <w:pPr>
              <w:snapToGrid w:val="0"/>
              <w:spacing w:line="240" w:lineRule="auto"/>
              <w:ind w:firstLine="0" w:firstLineChars="0"/>
              <w:jc w:val="center"/>
              <w:rPr>
                <w:rFonts w:ascii="宋体" w:hAnsi="宋体" w:eastAsia="宋体" w:cs="仿宋_GB2312"/>
                <w:bCs/>
                <w:sz w:val="24"/>
                <w:szCs w:val="24"/>
              </w:rPr>
            </w:pPr>
          </w:p>
        </w:tc>
        <w:tc>
          <w:tcPr>
            <w:tcW w:w="1263" w:type="dxa"/>
            <w:vAlign w:val="center"/>
          </w:tcPr>
          <w:p w14:paraId="711EAB2D">
            <w:pPr>
              <w:snapToGrid w:val="0"/>
              <w:spacing w:line="240" w:lineRule="auto"/>
              <w:ind w:firstLine="0" w:firstLineChars="0"/>
              <w:jc w:val="center"/>
              <w:rPr>
                <w:rFonts w:hint="eastAsia" w:ascii="仿宋_GB2312" w:hAnsi="仿宋_GB2312" w:eastAsia="宋体" w:cs="仿宋_GB2312"/>
                <w:bCs/>
                <w:sz w:val="24"/>
                <w:szCs w:val="24"/>
              </w:rPr>
            </w:pPr>
            <w:r>
              <w:rPr>
                <w:rFonts w:ascii="宋体" w:hAnsi="宋体" w:eastAsia="宋体" w:cs="仿宋_GB2312"/>
                <w:bCs/>
                <w:sz w:val="24"/>
                <w:szCs w:val="24"/>
              </w:rPr>
              <w:t>清洁生产</w:t>
            </w:r>
          </w:p>
        </w:tc>
        <w:tc>
          <w:tcPr>
            <w:tcW w:w="4486" w:type="dxa"/>
            <w:vAlign w:val="center"/>
          </w:tcPr>
          <w:p w14:paraId="4E952082">
            <w:pPr>
              <w:pStyle w:val="2"/>
              <w:snapToGrid w:val="0"/>
              <w:spacing w:line="240" w:lineRule="auto"/>
              <w:ind w:firstLine="0" w:firstLineChars="0"/>
              <w:rPr>
                <w:rFonts w:hint="eastAsia" w:ascii="仿宋_GB2312" w:hAnsi="仿宋_GB2312" w:eastAsia="宋体" w:cs="仿宋_GB2312"/>
                <w:bCs/>
                <w:sz w:val="24"/>
                <w:szCs w:val="24"/>
              </w:rPr>
            </w:pPr>
            <w:r>
              <w:rPr>
                <w:rFonts w:hint="eastAsia" w:ascii="宋体" w:hAnsi="宋体" w:eastAsia="宋体" w:cs="仿宋_GB2312"/>
                <w:bCs/>
                <w:sz w:val="24"/>
                <w:szCs w:val="24"/>
              </w:rPr>
              <w:t>项目立项文件、实施情况报告、验收材料、第三方审核报告、市级审核评估验收意见、审价报告</w:t>
            </w:r>
          </w:p>
        </w:tc>
        <w:tc>
          <w:tcPr>
            <w:tcW w:w="873" w:type="dxa"/>
            <w:vAlign w:val="center"/>
          </w:tcPr>
          <w:p w14:paraId="63E0BFBD">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宋体" w:hAnsi="宋体" w:eastAsia="宋体" w:cs="仿宋_GB2312"/>
                <w:bCs/>
                <w:sz w:val="24"/>
                <w:szCs w:val="24"/>
              </w:rPr>
              <w:t>区生态环境局</w:t>
            </w:r>
          </w:p>
        </w:tc>
      </w:tr>
      <w:tr w14:paraId="5E27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69" w:type="dxa"/>
            <w:vAlign w:val="center"/>
          </w:tcPr>
          <w:p w14:paraId="7466E891">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6</w:t>
            </w:r>
          </w:p>
        </w:tc>
        <w:tc>
          <w:tcPr>
            <w:tcW w:w="775" w:type="dxa"/>
            <w:vMerge w:val="continue"/>
            <w:vAlign w:val="center"/>
          </w:tcPr>
          <w:p w14:paraId="39F36B28">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restart"/>
            <w:vAlign w:val="center"/>
          </w:tcPr>
          <w:p w14:paraId="396E67B8">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建筑节能降碳</w:t>
            </w:r>
          </w:p>
        </w:tc>
        <w:tc>
          <w:tcPr>
            <w:tcW w:w="1263" w:type="dxa"/>
            <w:vAlign w:val="center"/>
          </w:tcPr>
          <w:p w14:paraId="33DA32C0">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既有建筑节能改造</w:t>
            </w:r>
          </w:p>
        </w:tc>
        <w:tc>
          <w:tcPr>
            <w:tcW w:w="4486" w:type="dxa"/>
            <w:vAlign w:val="center"/>
          </w:tcPr>
          <w:p w14:paraId="49849CBD">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能源审计报告、实施方案、改造方案的备案表、竣工证明</w:t>
            </w:r>
          </w:p>
        </w:tc>
        <w:tc>
          <w:tcPr>
            <w:tcW w:w="873" w:type="dxa"/>
            <w:vAlign w:val="center"/>
          </w:tcPr>
          <w:p w14:paraId="1C823D79">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4873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69" w:type="dxa"/>
            <w:vAlign w:val="center"/>
          </w:tcPr>
          <w:p w14:paraId="4FF306B1">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7</w:t>
            </w:r>
          </w:p>
        </w:tc>
        <w:tc>
          <w:tcPr>
            <w:tcW w:w="775" w:type="dxa"/>
            <w:vMerge w:val="continue"/>
            <w:vAlign w:val="center"/>
          </w:tcPr>
          <w:p w14:paraId="6556DABC">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59FF7BDA">
            <w:pPr>
              <w:snapToGrid w:val="0"/>
              <w:spacing w:line="240" w:lineRule="auto"/>
              <w:ind w:firstLine="0" w:firstLineChars="0"/>
              <w:jc w:val="center"/>
              <w:rPr>
                <w:rFonts w:hint="eastAsia" w:ascii="宋体" w:hAnsi="宋体" w:eastAsia="宋体" w:cs="仿宋_GB2312"/>
                <w:bCs/>
                <w:sz w:val="24"/>
                <w:szCs w:val="24"/>
              </w:rPr>
            </w:pPr>
          </w:p>
        </w:tc>
        <w:tc>
          <w:tcPr>
            <w:tcW w:w="1263" w:type="dxa"/>
            <w:vAlign w:val="center"/>
          </w:tcPr>
          <w:p w14:paraId="5AAAFEE2">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超低能耗建筑</w:t>
            </w:r>
          </w:p>
        </w:tc>
        <w:tc>
          <w:tcPr>
            <w:tcW w:w="4486" w:type="dxa"/>
            <w:vAlign w:val="center"/>
          </w:tcPr>
          <w:p w14:paraId="39C85320">
            <w:pPr>
              <w:pStyle w:val="2"/>
              <w:snapToGrid w:val="0"/>
              <w:spacing w:line="240" w:lineRule="auto"/>
              <w:ind w:firstLine="0" w:firstLineChars="0"/>
              <w:rPr>
                <w:rFonts w:ascii="宋体" w:hAnsi="宋体" w:eastAsia="宋体" w:cs="仿宋_GB2312"/>
                <w:bCs/>
                <w:sz w:val="24"/>
                <w:szCs w:val="24"/>
              </w:rPr>
            </w:pPr>
            <w:r>
              <w:rPr>
                <w:rFonts w:hint="eastAsia" w:ascii="宋体" w:hAnsi="宋体" w:eastAsia="宋体" w:cs="仿宋_GB2312"/>
                <w:bCs/>
                <w:sz w:val="24"/>
                <w:szCs w:val="24"/>
              </w:rPr>
              <w:t>新建：项目竣工备案证明或产证、上海市超低能耗建筑认证报告、第三方能效测评报告。</w:t>
            </w:r>
          </w:p>
          <w:p w14:paraId="7EF75971">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既有：项目竣工备案证明或产证、超低能耗改造方案的备案表、第三方评估报告（含能效测评）</w:t>
            </w:r>
          </w:p>
        </w:tc>
        <w:tc>
          <w:tcPr>
            <w:tcW w:w="873" w:type="dxa"/>
            <w:vAlign w:val="center"/>
          </w:tcPr>
          <w:p w14:paraId="75F67A03">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5594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1DFF9253">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8</w:t>
            </w:r>
          </w:p>
        </w:tc>
        <w:tc>
          <w:tcPr>
            <w:tcW w:w="775" w:type="dxa"/>
            <w:vMerge w:val="continue"/>
            <w:vAlign w:val="center"/>
          </w:tcPr>
          <w:p w14:paraId="107E6574">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0A1B00F6">
            <w:pPr>
              <w:snapToGrid w:val="0"/>
              <w:spacing w:line="240" w:lineRule="auto"/>
              <w:ind w:firstLine="0" w:firstLineChars="0"/>
              <w:jc w:val="center"/>
              <w:rPr>
                <w:rFonts w:hint="eastAsia" w:ascii="宋体" w:hAnsi="宋体" w:eastAsia="宋体" w:cs="仿宋_GB2312"/>
                <w:bCs/>
                <w:sz w:val="24"/>
                <w:szCs w:val="24"/>
              </w:rPr>
            </w:pPr>
          </w:p>
        </w:tc>
        <w:tc>
          <w:tcPr>
            <w:tcW w:w="1263" w:type="dxa"/>
            <w:vAlign w:val="center"/>
          </w:tcPr>
          <w:p w14:paraId="58F3AB5E">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绿色建筑示范</w:t>
            </w:r>
          </w:p>
        </w:tc>
        <w:tc>
          <w:tcPr>
            <w:tcW w:w="4486" w:type="dxa"/>
            <w:vAlign w:val="center"/>
          </w:tcPr>
          <w:p w14:paraId="432E3F70">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项目竣工备案证明或产证、绿色建筑标识证明、第三方能效测评报告</w:t>
            </w:r>
          </w:p>
        </w:tc>
        <w:tc>
          <w:tcPr>
            <w:tcW w:w="873" w:type="dxa"/>
            <w:vAlign w:val="center"/>
          </w:tcPr>
          <w:p w14:paraId="504121C5">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0AA9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69" w:type="dxa"/>
            <w:vAlign w:val="center"/>
          </w:tcPr>
          <w:p w14:paraId="2438E2F9">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9</w:t>
            </w:r>
          </w:p>
        </w:tc>
        <w:tc>
          <w:tcPr>
            <w:tcW w:w="775" w:type="dxa"/>
            <w:vMerge w:val="continue"/>
            <w:vAlign w:val="center"/>
          </w:tcPr>
          <w:p w14:paraId="043BA2BE">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00E90F83">
            <w:pPr>
              <w:snapToGrid w:val="0"/>
              <w:spacing w:line="240" w:lineRule="auto"/>
              <w:ind w:firstLine="0" w:firstLineChars="0"/>
              <w:jc w:val="center"/>
              <w:rPr>
                <w:rFonts w:hint="eastAsia" w:ascii="宋体" w:hAnsi="宋体" w:eastAsia="宋体" w:cs="仿宋_GB2312"/>
                <w:bCs/>
                <w:sz w:val="24"/>
                <w:szCs w:val="24"/>
              </w:rPr>
            </w:pPr>
          </w:p>
        </w:tc>
        <w:tc>
          <w:tcPr>
            <w:tcW w:w="1263" w:type="dxa"/>
            <w:vAlign w:val="center"/>
          </w:tcPr>
          <w:p w14:paraId="781DE5ED">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电力需求侧响应</w:t>
            </w:r>
          </w:p>
        </w:tc>
        <w:tc>
          <w:tcPr>
            <w:tcW w:w="4486" w:type="dxa"/>
            <w:vAlign w:val="center"/>
          </w:tcPr>
          <w:p w14:paraId="0A93CDA0">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项目实施方案、让电协议、虹桥办</w:t>
            </w:r>
            <w:r>
              <w:rPr>
                <w:rFonts w:hint="eastAsia" w:ascii="宋体" w:hAnsi="宋体" w:cs="仿宋_GB2312"/>
                <w:bCs/>
                <w:sz w:val="24"/>
                <w:szCs w:val="24"/>
                <w:lang w:eastAsia="zh-CN"/>
              </w:rPr>
              <w:t>（区低碳中心）</w:t>
            </w:r>
            <w:r>
              <w:rPr>
                <w:rFonts w:hint="eastAsia" w:ascii="宋体" w:hAnsi="宋体" w:eastAsia="宋体" w:cs="仿宋_GB2312"/>
                <w:bCs/>
                <w:sz w:val="24"/>
                <w:szCs w:val="24"/>
              </w:rPr>
              <w:t>同意实施方案的备案表</w:t>
            </w:r>
          </w:p>
        </w:tc>
        <w:tc>
          <w:tcPr>
            <w:tcW w:w="873" w:type="dxa"/>
            <w:vAlign w:val="center"/>
          </w:tcPr>
          <w:p w14:paraId="68BA4B52">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7703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72B97DF6">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10</w:t>
            </w:r>
          </w:p>
        </w:tc>
        <w:tc>
          <w:tcPr>
            <w:tcW w:w="775" w:type="dxa"/>
            <w:vMerge w:val="continue"/>
            <w:vAlign w:val="center"/>
          </w:tcPr>
          <w:p w14:paraId="0530CDBE">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restart"/>
            <w:vAlign w:val="center"/>
          </w:tcPr>
          <w:p w14:paraId="0858000A">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交通节能降碳</w:t>
            </w:r>
          </w:p>
        </w:tc>
        <w:tc>
          <w:tcPr>
            <w:tcW w:w="1263" w:type="dxa"/>
            <w:vAlign w:val="center"/>
          </w:tcPr>
          <w:p w14:paraId="03EFFC64">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充电桩示范小区</w:t>
            </w:r>
          </w:p>
        </w:tc>
        <w:tc>
          <w:tcPr>
            <w:tcW w:w="4486" w:type="dxa"/>
            <w:vAlign w:val="center"/>
          </w:tcPr>
          <w:p w14:paraId="4ACB30BD">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rPr>
              <w:t>实施方案、充电设备购买合同及发票、项目验收材料</w:t>
            </w:r>
          </w:p>
        </w:tc>
        <w:tc>
          <w:tcPr>
            <w:tcW w:w="873" w:type="dxa"/>
            <w:vAlign w:val="center"/>
          </w:tcPr>
          <w:p w14:paraId="536F6C50">
            <w:pPr>
              <w:snapToGrid w:val="0"/>
              <w:spacing w:line="240" w:lineRule="auto"/>
              <w:ind w:firstLine="0" w:firstLineChars="0"/>
              <w:jc w:val="center"/>
              <w:rPr>
                <w:rFonts w:hint="eastAsia" w:ascii="宋体" w:hAnsi="宋体" w:eastAsia="宋体" w:cs="仿宋_GB2312"/>
                <w:bCs/>
                <w:sz w:val="24"/>
                <w:szCs w:val="24"/>
              </w:rPr>
            </w:pPr>
            <w:r>
              <w:rPr>
                <w:rFonts w:hint="eastAsia" w:ascii="仿宋_GB2312" w:hAnsi="仿宋_GB2312" w:eastAsia="宋体" w:cs="仿宋_GB2312"/>
                <w:bCs/>
                <w:sz w:val="24"/>
                <w:szCs w:val="24"/>
                <w:lang w:eastAsia="zh-CN"/>
              </w:rPr>
              <w:t>区发改委</w:t>
            </w:r>
          </w:p>
        </w:tc>
      </w:tr>
      <w:tr w14:paraId="77A0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1A400178">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1</w:t>
            </w:r>
          </w:p>
        </w:tc>
        <w:tc>
          <w:tcPr>
            <w:tcW w:w="775" w:type="dxa"/>
            <w:vMerge w:val="continue"/>
            <w:vAlign w:val="center"/>
          </w:tcPr>
          <w:p w14:paraId="2C864AF0">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Merge w:val="continue"/>
            <w:vAlign w:val="center"/>
          </w:tcPr>
          <w:p w14:paraId="6BA7BAD0">
            <w:pPr>
              <w:snapToGrid w:val="0"/>
              <w:spacing w:line="240" w:lineRule="auto"/>
              <w:ind w:firstLine="0" w:firstLineChars="0"/>
              <w:jc w:val="center"/>
              <w:rPr>
                <w:rFonts w:hint="eastAsia" w:ascii="宋体" w:hAnsi="宋体" w:eastAsia="宋体" w:cs="仿宋_GB2312"/>
                <w:bCs/>
                <w:sz w:val="24"/>
                <w:szCs w:val="24"/>
              </w:rPr>
            </w:pPr>
          </w:p>
        </w:tc>
        <w:tc>
          <w:tcPr>
            <w:tcW w:w="1263" w:type="dxa"/>
            <w:vAlign w:val="center"/>
          </w:tcPr>
          <w:p w14:paraId="08BCA06B">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停车治理先行</w:t>
            </w:r>
          </w:p>
        </w:tc>
        <w:tc>
          <w:tcPr>
            <w:tcW w:w="4486" w:type="dxa"/>
            <w:vAlign w:val="center"/>
          </w:tcPr>
          <w:p w14:paraId="5B3B5712">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项目实施方案、合同、验收材料、接入市级平台证明材料</w:t>
            </w:r>
          </w:p>
        </w:tc>
        <w:tc>
          <w:tcPr>
            <w:tcW w:w="873" w:type="dxa"/>
            <w:vAlign w:val="center"/>
          </w:tcPr>
          <w:p w14:paraId="2F98F8B7">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区建管委</w:t>
            </w:r>
          </w:p>
        </w:tc>
      </w:tr>
      <w:tr w14:paraId="6953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138F479E">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2</w:t>
            </w:r>
          </w:p>
        </w:tc>
        <w:tc>
          <w:tcPr>
            <w:tcW w:w="775" w:type="dxa"/>
            <w:vMerge w:val="continue"/>
            <w:vAlign w:val="center"/>
          </w:tcPr>
          <w:p w14:paraId="13B5B4A1">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68A1D15F">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合同能源管理</w:t>
            </w:r>
          </w:p>
        </w:tc>
        <w:tc>
          <w:tcPr>
            <w:tcW w:w="1263" w:type="dxa"/>
            <w:vAlign w:val="center"/>
          </w:tcPr>
          <w:p w14:paraId="5979A227">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66494717">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rPr>
              <w:t>项目合同、实施方案、发票、验收材料</w:t>
            </w:r>
          </w:p>
        </w:tc>
        <w:tc>
          <w:tcPr>
            <w:tcW w:w="873" w:type="dxa"/>
            <w:vAlign w:val="center"/>
          </w:tcPr>
          <w:p w14:paraId="0A91E6BE">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主管部门</w:t>
            </w:r>
          </w:p>
        </w:tc>
      </w:tr>
      <w:tr w14:paraId="739F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69" w:type="dxa"/>
            <w:vAlign w:val="center"/>
          </w:tcPr>
          <w:p w14:paraId="52959FE5">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3</w:t>
            </w:r>
          </w:p>
        </w:tc>
        <w:tc>
          <w:tcPr>
            <w:tcW w:w="775" w:type="dxa"/>
            <w:vMerge w:val="continue"/>
            <w:vAlign w:val="center"/>
          </w:tcPr>
          <w:p w14:paraId="10B77F02">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66DAE4C8">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可再生能源利用</w:t>
            </w:r>
          </w:p>
        </w:tc>
        <w:tc>
          <w:tcPr>
            <w:tcW w:w="1263" w:type="dxa"/>
            <w:vAlign w:val="center"/>
          </w:tcPr>
          <w:p w14:paraId="113EE24A">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36682836">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项目备案文件、合同、实施方案、验收材料、主要材料型式检验报告或检测报告</w:t>
            </w:r>
            <w:r>
              <w:rPr>
                <w:rFonts w:hint="eastAsia" w:ascii="宋体" w:hAnsi="宋体" w:cs="仿宋_GB2312"/>
                <w:bCs/>
                <w:sz w:val="24"/>
                <w:szCs w:val="24"/>
                <w:lang w:eastAsia="zh-CN"/>
              </w:rPr>
              <w:t>，</w:t>
            </w:r>
            <w:r>
              <w:rPr>
                <w:rFonts w:hint="eastAsia" w:ascii="宋体" w:hAnsi="宋体" w:eastAsia="宋体" w:cs="仿宋_GB2312"/>
                <w:bCs/>
                <w:sz w:val="24"/>
                <w:szCs w:val="24"/>
              </w:rPr>
              <w:t>资金投入明细表</w:t>
            </w:r>
            <w:r>
              <w:rPr>
                <w:rFonts w:hint="eastAsia" w:ascii="宋体" w:hAnsi="宋体" w:cs="仿宋_GB2312"/>
                <w:bCs/>
                <w:sz w:val="24"/>
                <w:szCs w:val="24"/>
                <w:lang w:eastAsia="zh-CN"/>
              </w:rPr>
              <w:t>与相应</w:t>
            </w:r>
            <w:r>
              <w:rPr>
                <w:rFonts w:hint="eastAsia" w:ascii="宋体" w:hAnsi="宋体" w:eastAsia="宋体" w:cs="仿宋_GB2312"/>
                <w:bCs/>
                <w:sz w:val="24"/>
                <w:szCs w:val="24"/>
              </w:rPr>
              <w:t>的记账凭证、发票</w:t>
            </w:r>
            <w:r>
              <w:rPr>
                <w:rFonts w:hint="eastAsia" w:ascii="宋体" w:hAnsi="宋体" w:cs="仿宋_GB2312"/>
                <w:bCs/>
                <w:sz w:val="24"/>
                <w:szCs w:val="24"/>
                <w:lang w:eastAsia="zh-CN"/>
              </w:rPr>
              <w:t>和</w:t>
            </w:r>
            <w:r>
              <w:rPr>
                <w:rFonts w:hint="eastAsia" w:ascii="宋体" w:hAnsi="宋体" w:eastAsia="宋体" w:cs="仿宋_GB2312"/>
                <w:bCs/>
                <w:sz w:val="24"/>
                <w:szCs w:val="24"/>
              </w:rPr>
              <w:t>付款凭证复印件</w:t>
            </w:r>
            <w:r>
              <w:rPr>
                <w:rFonts w:hint="eastAsia" w:ascii="宋体" w:hAnsi="宋体" w:cs="仿宋_GB2312"/>
                <w:bCs/>
                <w:sz w:val="24"/>
                <w:szCs w:val="24"/>
                <w:lang w:eastAsia="zh-CN"/>
              </w:rPr>
              <w:t>，</w:t>
            </w:r>
            <w:r>
              <w:rPr>
                <w:rFonts w:hint="eastAsia" w:ascii="宋体" w:hAnsi="宋体" w:eastAsia="宋体" w:cs="仿宋_GB2312"/>
                <w:bCs/>
                <w:sz w:val="24"/>
                <w:szCs w:val="24"/>
              </w:rPr>
              <w:t>审价报告、并网材料、</w:t>
            </w:r>
            <w:r>
              <w:rPr>
                <w:rFonts w:hint="eastAsia" w:hAnsi="宋体" w:eastAsia="宋体" w:cs="仿宋_GB2312"/>
                <w:bCs/>
                <w:sz w:val="24"/>
                <w:szCs w:val="24"/>
                <w:lang w:eastAsia="zh-CN"/>
              </w:rPr>
              <w:t>建筑</w:t>
            </w:r>
            <w:r>
              <w:rPr>
                <w:rFonts w:hint="eastAsia" w:ascii="宋体" w:hAnsi="宋体" w:eastAsia="宋体" w:cs="仿宋_GB2312"/>
                <w:bCs/>
                <w:sz w:val="24"/>
                <w:szCs w:val="24"/>
              </w:rPr>
              <w:t>产权证明</w:t>
            </w:r>
            <w:r>
              <w:rPr>
                <w:rFonts w:hint="eastAsia" w:hAnsi="宋体" w:eastAsia="宋体" w:cs="仿宋_GB2312"/>
                <w:bCs/>
                <w:sz w:val="24"/>
                <w:szCs w:val="24"/>
                <w:highlight w:val="none"/>
                <w:lang w:eastAsia="zh-CN"/>
              </w:rPr>
              <w:t>、租赁合同、业主授权书</w:t>
            </w:r>
          </w:p>
        </w:tc>
        <w:tc>
          <w:tcPr>
            <w:tcW w:w="873" w:type="dxa"/>
            <w:vAlign w:val="center"/>
          </w:tcPr>
          <w:p w14:paraId="4C6620C0">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14:paraId="5681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69" w:type="dxa"/>
            <w:vAlign w:val="center"/>
          </w:tcPr>
          <w:p w14:paraId="7D80F231">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4</w:t>
            </w:r>
          </w:p>
        </w:tc>
        <w:tc>
          <w:tcPr>
            <w:tcW w:w="775" w:type="dxa"/>
            <w:vMerge w:val="continue"/>
            <w:vAlign w:val="center"/>
          </w:tcPr>
          <w:p w14:paraId="3D60E12B">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61AF7390">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其他节能降碳项目</w:t>
            </w:r>
          </w:p>
        </w:tc>
        <w:tc>
          <w:tcPr>
            <w:tcW w:w="1263" w:type="dxa"/>
            <w:vAlign w:val="center"/>
          </w:tcPr>
          <w:p w14:paraId="2644C18C">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top"/>
          </w:tcPr>
          <w:p w14:paraId="280C948A">
            <w:pPr>
              <w:pStyle w:val="2"/>
              <w:snapToGrid w:val="0"/>
              <w:spacing w:line="240" w:lineRule="auto"/>
              <w:ind w:firstLine="0" w:firstLineChars="0"/>
              <w:rPr>
                <w:rFonts w:hint="eastAsia" w:ascii="宋体" w:hAnsi="宋体" w:eastAsia="宋体"/>
                <w:bCs/>
                <w:sz w:val="24"/>
                <w:szCs w:val="24"/>
                <w:highlight w:val="none"/>
                <w:lang w:eastAsia="zh-CN"/>
              </w:rPr>
            </w:pPr>
            <w:r>
              <w:rPr>
                <w:rFonts w:hint="eastAsia" w:ascii="宋体" w:hAnsi="宋体" w:eastAsia="宋体"/>
                <w:bCs/>
                <w:sz w:val="24"/>
                <w:szCs w:val="24"/>
                <w:lang w:eastAsia="zh-Hans"/>
              </w:rPr>
              <w:t>国家或市明确</w:t>
            </w:r>
            <w:r>
              <w:rPr>
                <w:rFonts w:hint="eastAsia" w:ascii="宋体" w:hAnsi="宋体" w:eastAsia="宋体"/>
                <w:bCs/>
                <w:sz w:val="24"/>
                <w:szCs w:val="24"/>
              </w:rPr>
              <w:t>要求</w:t>
            </w:r>
            <w:r>
              <w:rPr>
                <w:rFonts w:hint="eastAsia" w:ascii="宋体" w:hAnsi="宋体" w:eastAsia="宋体"/>
                <w:bCs/>
                <w:sz w:val="24"/>
                <w:szCs w:val="24"/>
                <w:lang w:eastAsia="zh-Hans"/>
              </w:rPr>
              <w:t>的</w:t>
            </w:r>
            <w:r>
              <w:rPr>
                <w:rFonts w:hint="eastAsia" w:ascii="宋体" w:hAnsi="宋体" w:eastAsia="宋体"/>
                <w:bCs/>
                <w:sz w:val="24"/>
                <w:szCs w:val="24"/>
              </w:rPr>
              <w:t>项目，</w:t>
            </w:r>
            <w:r>
              <w:rPr>
                <w:rFonts w:hint="eastAsia" w:hAnsi="宋体" w:eastAsia="宋体"/>
                <w:bCs/>
                <w:sz w:val="24"/>
                <w:szCs w:val="24"/>
                <w:highlight w:val="none"/>
                <w:lang w:eastAsia="zh-CN"/>
              </w:rPr>
              <w:t>经报区政府同意后，</w:t>
            </w:r>
            <w:r>
              <w:rPr>
                <w:rFonts w:hint="eastAsia" w:ascii="宋体" w:hAnsi="宋体" w:eastAsia="宋体"/>
                <w:bCs/>
                <w:sz w:val="24"/>
                <w:szCs w:val="24"/>
                <w:highlight w:val="none"/>
              </w:rPr>
              <w:t>提供</w:t>
            </w:r>
            <w:r>
              <w:rPr>
                <w:rFonts w:hint="eastAsia" w:ascii="宋体" w:hAnsi="宋体" w:eastAsia="宋体"/>
                <w:bCs/>
                <w:sz w:val="24"/>
                <w:szCs w:val="24"/>
                <w:highlight w:val="none"/>
                <w:lang w:eastAsia="zh-Hans"/>
              </w:rPr>
              <w:t>国家或市有关文件</w:t>
            </w:r>
            <w:r>
              <w:rPr>
                <w:rFonts w:hint="eastAsia" w:hAnsi="宋体" w:eastAsia="宋体"/>
                <w:bCs/>
                <w:sz w:val="24"/>
                <w:szCs w:val="24"/>
                <w:highlight w:val="none"/>
                <w:lang w:eastAsia="zh-CN"/>
              </w:rPr>
              <w:t>及区政府批复。</w:t>
            </w:r>
          </w:p>
          <w:p w14:paraId="72198252">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highlight w:val="none"/>
                <w:lang w:eastAsia="zh-Hans"/>
              </w:rPr>
              <w:t>区政府确定的项目，提供</w:t>
            </w:r>
            <w:r>
              <w:rPr>
                <w:rFonts w:hint="eastAsia" w:ascii="宋体" w:hAnsi="宋体" w:eastAsia="宋体"/>
                <w:bCs/>
                <w:sz w:val="24"/>
                <w:szCs w:val="24"/>
                <w:lang w:eastAsia="zh-Hans"/>
              </w:rPr>
              <w:t>区政府批复</w:t>
            </w:r>
          </w:p>
        </w:tc>
        <w:tc>
          <w:tcPr>
            <w:tcW w:w="873" w:type="dxa"/>
            <w:vAlign w:val="center"/>
          </w:tcPr>
          <w:p w14:paraId="117BA0E4">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14:paraId="3F3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353702E3">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5</w:t>
            </w:r>
          </w:p>
        </w:tc>
        <w:tc>
          <w:tcPr>
            <w:tcW w:w="775" w:type="dxa"/>
            <w:vMerge w:val="restart"/>
            <w:vAlign w:val="center"/>
          </w:tcPr>
          <w:p w14:paraId="0598AA0B">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绿色低碳试点示范</w:t>
            </w:r>
          </w:p>
        </w:tc>
        <w:tc>
          <w:tcPr>
            <w:tcW w:w="1025" w:type="dxa"/>
            <w:vAlign w:val="center"/>
          </w:tcPr>
          <w:p w14:paraId="13B47DC5">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园区低碳节能改造</w:t>
            </w:r>
          </w:p>
        </w:tc>
        <w:tc>
          <w:tcPr>
            <w:tcW w:w="1263" w:type="dxa"/>
            <w:vAlign w:val="center"/>
          </w:tcPr>
          <w:p w14:paraId="62C9FD86">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7BAC0F2D">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建筑产权证明、能源审计报告、实施方案、验收材料、审价报告、企业落地面积和</w:t>
            </w:r>
            <w:r>
              <w:rPr>
                <w:rFonts w:hint="eastAsia" w:ascii="宋体" w:hAnsi="宋体" w:cs="仿宋_GB2312"/>
                <w:bCs/>
                <w:sz w:val="24"/>
                <w:szCs w:val="24"/>
                <w:lang w:eastAsia="zh-CN"/>
              </w:rPr>
              <w:t>经济产出</w:t>
            </w:r>
            <w:r>
              <w:rPr>
                <w:rFonts w:hint="eastAsia" w:ascii="宋体" w:hAnsi="宋体" w:eastAsia="宋体" w:cs="仿宋_GB2312"/>
                <w:bCs/>
                <w:sz w:val="24"/>
                <w:szCs w:val="24"/>
              </w:rPr>
              <w:t>相关材料</w:t>
            </w:r>
          </w:p>
        </w:tc>
        <w:tc>
          <w:tcPr>
            <w:tcW w:w="873" w:type="dxa"/>
            <w:vAlign w:val="center"/>
          </w:tcPr>
          <w:p w14:paraId="4536863B">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主管部门</w:t>
            </w:r>
          </w:p>
        </w:tc>
      </w:tr>
      <w:tr w14:paraId="4F7E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69" w:type="dxa"/>
            <w:vAlign w:val="center"/>
          </w:tcPr>
          <w:p w14:paraId="6741BE4A">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6</w:t>
            </w:r>
          </w:p>
        </w:tc>
        <w:tc>
          <w:tcPr>
            <w:tcW w:w="775" w:type="dxa"/>
            <w:vMerge w:val="continue"/>
            <w:vAlign w:val="center"/>
          </w:tcPr>
          <w:p w14:paraId="3C0626B1">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6CC33625">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碳达峰碳中和试点示范</w:t>
            </w:r>
          </w:p>
        </w:tc>
        <w:tc>
          <w:tcPr>
            <w:tcW w:w="1263" w:type="dxa"/>
            <w:vAlign w:val="center"/>
          </w:tcPr>
          <w:p w14:paraId="21A6D32B">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6397DB9B">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highlight w:val="none"/>
              </w:rPr>
              <w:t>项目实施依据、合同、发票</w:t>
            </w:r>
            <w:r>
              <w:rPr>
                <w:rFonts w:hint="eastAsia" w:hAnsi="宋体" w:eastAsia="宋体" w:cs="仿宋_GB2312"/>
                <w:bCs/>
                <w:sz w:val="24"/>
                <w:szCs w:val="24"/>
                <w:highlight w:val="none"/>
                <w:lang w:eastAsia="zh-CN"/>
              </w:rPr>
              <w:t>、部门三重一大文件、政府采购材料</w:t>
            </w:r>
          </w:p>
        </w:tc>
        <w:tc>
          <w:tcPr>
            <w:tcW w:w="873" w:type="dxa"/>
            <w:vAlign w:val="center"/>
          </w:tcPr>
          <w:p w14:paraId="0BC3E783">
            <w:pPr>
              <w:snapToGrid w:val="0"/>
              <w:spacing w:line="240" w:lineRule="auto"/>
              <w:ind w:firstLine="0" w:firstLineChars="0"/>
              <w:jc w:val="center"/>
              <w:rPr>
                <w:rFonts w:hint="eastAsia" w:ascii="宋体" w:hAnsi="宋体" w:eastAsia="宋体" w:cs="仿宋_GB2312"/>
                <w:bCs/>
                <w:sz w:val="24"/>
                <w:szCs w:val="24"/>
              </w:rPr>
            </w:pPr>
            <w:r>
              <w:rPr>
                <w:rFonts w:ascii="宋体" w:hAnsi="宋体" w:eastAsia="宋体" w:cs="仿宋_GB2312"/>
                <w:bCs/>
                <w:sz w:val="24"/>
                <w:szCs w:val="24"/>
              </w:rPr>
              <w:t>区发改委</w:t>
            </w:r>
          </w:p>
        </w:tc>
      </w:tr>
      <w:tr w14:paraId="115F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69" w:type="dxa"/>
            <w:vAlign w:val="center"/>
          </w:tcPr>
          <w:p w14:paraId="0C37D490">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7</w:t>
            </w:r>
          </w:p>
        </w:tc>
        <w:tc>
          <w:tcPr>
            <w:tcW w:w="775" w:type="dxa"/>
            <w:vMerge w:val="continue"/>
            <w:vAlign w:val="center"/>
          </w:tcPr>
          <w:p w14:paraId="620976C9">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1A0CA15D">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综合智慧能源项目</w:t>
            </w:r>
          </w:p>
        </w:tc>
        <w:tc>
          <w:tcPr>
            <w:tcW w:w="1263" w:type="dxa"/>
            <w:vAlign w:val="center"/>
          </w:tcPr>
          <w:p w14:paraId="10FFE6B1">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16A23B63">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实施方案、合同、发票、验收材料、审价报告</w:t>
            </w:r>
          </w:p>
        </w:tc>
        <w:tc>
          <w:tcPr>
            <w:tcW w:w="873" w:type="dxa"/>
            <w:vAlign w:val="center"/>
          </w:tcPr>
          <w:p w14:paraId="7DB5E1B1">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仿宋_GB2312" w:hAnsi="仿宋_GB2312" w:eastAsia="宋体" w:cs="仿宋_GB2312"/>
                <w:bCs/>
                <w:sz w:val="24"/>
                <w:szCs w:val="24"/>
                <w:lang w:eastAsia="zh-CN"/>
              </w:rPr>
              <w:t>区发改委</w:t>
            </w:r>
          </w:p>
        </w:tc>
      </w:tr>
      <w:tr w14:paraId="748A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469" w:type="dxa"/>
            <w:vAlign w:val="center"/>
          </w:tcPr>
          <w:p w14:paraId="4AE6612C">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18</w:t>
            </w:r>
          </w:p>
        </w:tc>
        <w:tc>
          <w:tcPr>
            <w:tcW w:w="775" w:type="dxa"/>
            <w:vMerge w:val="continue"/>
            <w:vAlign w:val="center"/>
          </w:tcPr>
          <w:p w14:paraId="29BF0256">
            <w:pPr>
              <w:snapToGrid w:val="0"/>
              <w:spacing w:line="240" w:lineRule="auto"/>
              <w:ind w:firstLine="0" w:firstLineChars="0"/>
              <w:jc w:val="center"/>
              <w:rPr>
                <w:rFonts w:hint="eastAsia" w:ascii="仿宋_GB2312" w:hAnsi="仿宋_GB2312" w:eastAsia="宋体" w:cs="仿宋_GB2312"/>
                <w:bCs/>
                <w:sz w:val="24"/>
                <w:szCs w:val="24"/>
              </w:rPr>
            </w:pPr>
          </w:p>
        </w:tc>
        <w:tc>
          <w:tcPr>
            <w:tcW w:w="1025" w:type="dxa"/>
            <w:vAlign w:val="center"/>
          </w:tcPr>
          <w:p w14:paraId="5BD9B0E9">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碳普惠应用场景开发</w:t>
            </w:r>
            <w:r>
              <w:rPr>
                <w:rFonts w:hint="eastAsia" w:ascii="宋体" w:hAnsi="宋体" w:cs="仿宋_GB2312"/>
                <w:bCs/>
                <w:sz w:val="24"/>
                <w:szCs w:val="24"/>
                <w:lang w:eastAsia="zh-CN"/>
              </w:rPr>
              <w:t>、</w:t>
            </w:r>
            <w:r>
              <w:rPr>
                <w:rFonts w:hint="eastAsia" w:ascii="宋体" w:hAnsi="宋体" w:eastAsia="宋体" w:cs="仿宋_GB2312"/>
                <w:bCs/>
                <w:sz w:val="24"/>
                <w:szCs w:val="24"/>
              </w:rPr>
              <w:t>“零碳+”项目和碳足迹、绿色供应链</w:t>
            </w:r>
          </w:p>
        </w:tc>
        <w:tc>
          <w:tcPr>
            <w:tcW w:w="1263" w:type="dxa"/>
            <w:vAlign w:val="center"/>
          </w:tcPr>
          <w:p w14:paraId="734E90F1">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3A9DD6B9">
            <w:pPr>
              <w:pStyle w:val="2"/>
              <w:snapToGrid w:val="0"/>
              <w:spacing w:line="240" w:lineRule="auto"/>
              <w:ind w:firstLine="0" w:firstLineChars="0"/>
              <w:rPr>
                <w:rFonts w:ascii="宋体" w:hAnsi="宋体" w:eastAsia="宋体" w:cs="仿宋_GB2312"/>
                <w:bCs/>
                <w:sz w:val="24"/>
                <w:szCs w:val="24"/>
              </w:rPr>
            </w:pPr>
            <w:r>
              <w:rPr>
                <w:rFonts w:hint="eastAsia" w:ascii="宋体" w:hAnsi="宋体" w:eastAsia="宋体" w:cs="仿宋_GB2312"/>
                <w:bCs/>
                <w:sz w:val="24"/>
                <w:szCs w:val="24"/>
              </w:rPr>
              <w:t>场景开发：实施方案、相关合同和发票、市级平台对接材料</w:t>
            </w:r>
          </w:p>
          <w:p w14:paraId="04B89918">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“零碳+”：实施方案、第三方认定材料</w:t>
            </w:r>
          </w:p>
          <w:p w14:paraId="0A5713F9">
            <w:pPr>
              <w:pStyle w:val="2"/>
              <w:snapToGrid w:val="0"/>
              <w:spacing w:line="240" w:lineRule="auto"/>
              <w:ind w:firstLine="0" w:firstLineChars="0"/>
              <w:rPr>
                <w:rFonts w:hint="eastAsia" w:hAnsi="宋体" w:eastAsia="宋体" w:cs="仿宋_GB2312"/>
                <w:bCs/>
                <w:sz w:val="24"/>
                <w:szCs w:val="24"/>
                <w:highlight w:val="none"/>
                <w:lang w:eastAsia="zh-CN"/>
              </w:rPr>
            </w:pPr>
            <w:r>
              <w:rPr>
                <w:rFonts w:hint="eastAsia" w:ascii="宋体" w:hAnsi="宋体" w:eastAsia="宋体" w:cs="仿宋_GB2312"/>
                <w:bCs/>
                <w:sz w:val="24"/>
                <w:szCs w:val="24"/>
                <w:highlight w:val="none"/>
              </w:rPr>
              <w:t>碳足迹</w:t>
            </w:r>
            <w:r>
              <w:rPr>
                <w:rFonts w:hint="eastAsia" w:hAnsi="宋体" w:eastAsia="宋体" w:cs="仿宋_GB2312"/>
                <w:bCs/>
                <w:sz w:val="24"/>
                <w:szCs w:val="24"/>
                <w:highlight w:val="none"/>
                <w:lang w:eastAsia="zh-CN"/>
              </w:rPr>
              <w:t>：相关产品评估材料</w:t>
            </w:r>
          </w:p>
          <w:p w14:paraId="042EB3B9">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highlight w:val="none"/>
              </w:rPr>
              <w:t>绿色供应链项目</w:t>
            </w:r>
            <w:r>
              <w:rPr>
                <w:rFonts w:hint="eastAsia" w:hAnsi="宋体" w:eastAsia="宋体" w:cs="仿宋_GB2312"/>
                <w:bCs/>
                <w:sz w:val="24"/>
                <w:szCs w:val="24"/>
                <w:highlight w:val="none"/>
                <w:lang w:eastAsia="zh-CN"/>
              </w:rPr>
              <w:t>：相关材料</w:t>
            </w:r>
          </w:p>
        </w:tc>
        <w:tc>
          <w:tcPr>
            <w:tcW w:w="873" w:type="dxa"/>
            <w:vAlign w:val="center"/>
          </w:tcPr>
          <w:p w14:paraId="439CAA45">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区生态环境局/区发改委</w:t>
            </w:r>
          </w:p>
        </w:tc>
      </w:tr>
      <w:tr w14:paraId="651A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487A197F">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19</w:t>
            </w:r>
          </w:p>
        </w:tc>
        <w:tc>
          <w:tcPr>
            <w:tcW w:w="775" w:type="dxa"/>
            <w:vMerge w:val="restart"/>
            <w:vAlign w:val="center"/>
          </w:tcPr>
          <w:p w14:paraId="31BEE0A9">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提升低碳发展影响力</w:t>
            </w:r>
          </w:p>
        </w:tc>
        <w:tc>
          <w:tcPr>
            <w:tcW w:w="1025" w:type="dxa"/>
            <w:vAlign w:val="center"/>
          </w:tcPr>
          <w:p w14:paraId="18A9033A">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重大</w:t>
            </w:r>
          </w:p>
          <w:p w14:paraId="268EE6BD">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活动</w:t>
            </w:r>
          </w:p>
        </w:tc>
        <w:tc>
          <w:tcPr>
            <w:tcW w:w="1263" w:type="dxa"/>
            <w:vAlign w:val="center"/>
          </w:tcPr>
          <w:p w14:paraId="3F39718C">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5D4748B2">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lang w:eastAsia="zh-Hans"/>
              </w:rPr>
              <w:t>活动</w:t>
            </w:r>
            <w:r>
              <w:rPr>
                <w:rFonts w:hint="eastAsia" w:ascii="宋体" w:hAnsi="宋体" w:eastAsia="宋体"/>
                <w:bCs/>
                <w:sz w:val="24"/>
                <w:szCs w:val="24"/>
              </w:rPr>
              <w:t>方案、</w:t>
            </w:r>
            <w:r>
              <w:rPr>
                <w:rFonts w:hint="eastAsia" w:ascii="宋体" w:hAnsi="宋体" w:eastAsia="宋体"/>
                <w:bCs/>
                <w:sz w:val="24"/>
                <w:szCs w:val="24"/>
                <w:lang w:eastAsia="zh-Hans"/>
              </w:rPr>
              <w:t>议程</w:t>
            </w:r>
            <w:r>
              <w:rPr>
                <w:rFonts w:ascii="宋体" w:hAnsi="宋体" w:eastAsia="宋体"/>
                <w:bCs/>
                <w:sz w:val="24"/>
                <w:szCs w:val="24"/>
                <w:lang w:eastAsia="zh-Hans"/>
              </w:rPr>
              <w:t>、</w:t>
            </w:r>
            <w:r>
              <w:rPr>
                <w:rFonts w:hint="eastAsia" w:ascii="宋体" w:hAnsi="宋体" w:eastAsia="宋体"/>
                <w:bCs/>
                <w:sz w:val="24"/>
                <w:szCs w:val="24"/>
              </w:rPr>
              <w:t>场地及</w:t>
            </w:r>
            <w:r>
              <w:rPr>
                <w:rFonts w:hint="eastAsia" w:ascii="宋体" w:hAnsi="宋体" w:eastAsia="宋体"/>
                <w:bCs/>
                <w:sz w:val="24"/>
                <w:szCs w:val="24"/>
                <w:lang w:eastAsia="zh-Hans"/>
              </w:rPr>
              <w:t>设备租赁</w:t>
            </w:r>
            <w:r>
              <w:rPr>
                <w:rFonts w:hint="eastAsia" w:ascii="宋体" w:hAnsi="宋体" w:eastAsia="宋体"/>
                <w:bCs/>
                <w:sz w:val="24"/>
                <w:szCs w:val="24"/>
              </w:rPr>
              <w:t>合同和</w:t>
            </w:r>
            <w:r>
              <w:rPr>
                <w:rFonts w:hint="eastAsia" w:ascii="宋体" w:hAnsi="宋体" w:eastAsia="宋体"/>
                <w:bCs/>
                <w:sz w:val="24"/>
                <w:szCs w:val="24"/>
                <w:lang w:eastAsia="zh-Hans"/>
              </w:rPr>
              <w:t>发票</w:t>
            </w:r>
          </w:p>
        </w:tc>
        <w:tc>
          <w:tcPr>
            <w:tcW w:w="873" w:type="dxa"/>
            <w:vAlign w:val="center"/>
          </w:tcPr>
          <w:p w14:paraId="403C7DDB">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主管部门</w:t>
            </w:r>
          </w:p>
        </w:tc>
      </w:tr>
      <w:tr w14:paraId="6550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1D656D67">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20</w:t>
            </w:r>
          </w:p>
        </w:tc>
        <w:tc>
          <w:tcPr>
            <w:tcW w:w="775" w:type="dxa"/>
            <w:vMerge w:val="continue"/>
            <w:vAlign w:val="center"/>
          </w:tcPr>
          <w:p w14:paraId="50CEE373">
            <w:pPr>
              <w:snapToGrid w:val="0"/>
              <w:spacing w:line="240" w:lineRule="auto"/>
              <w:ind w:firstLine="0" w:firstLineChars="0"/>
              <w:jc w:val="center"/>
              <w:rPr>
                <w:rFonts w:hint="eastAsia" w:ascii="宋体" w:hAnsi="宋体" w:eastAsia="宋体" w:cs="仿宋_GB2312"/>
                <w:bCs/>
                <w:sz w:val="24"/>
                <w:szCs w:val="24"/>
              </w:rPr>
            </w:pPr>
          </w:p>
        </w:tc>
        <w:tc>
          <w:tcPr>
            <w:tcW w:w="1025" w:type="dxa"/>
            <w:vAlign w:val="center"/>
          </w:tcPr>
          <w:p w14:paraId="362A8892">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先进</w:t>
            </w:r>
          </w:p>
          <w:p w14:paraId="138B14E5">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表彰</w:t>
            </w:r>
          </w:p>
        </w:tc>
        <w:tc>
          <w:tcPr>
            <w:tcW w:w="1263" w:type="dxa"/>
            <w:vAlign w:val="center"/>
          </w:tcPr>
          <w:p w14:paraId="26C86D85">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57F44FDD">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rPr>
              <w:t>荣誉</w:t>
            </w:r>
            <w:r>
              <w:rPr>
                <w:rFonts w:hint="eastAsia" w:ascii="宋体" w:hAnsi="宋体" w:eastAsia="宋体"/>
                <w:bCs/>
                <w:sz w:val="24"/>
                <w:szCs w:val="24"/>
                <w:lang w:eastAsia="zh-Hans"/>
              </w:rPr>
              <w:t>证明材料</w:t>
            </w:r>
          </w:p>
        </w:tc>
        <w:tc>
          <w:tcPr>
            <w:tcW w:w="873" w:type="dxa"/>
            <w:vAlign w:val="center"/>
          </w:tcPr>
          <w:p w14:paraId="0754C662">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14:paraId="77B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69" w:type="dxa"/>
            <w:vAlign w:val="center"/>
          </w:tcPr>
          <w:p w14:paraId="7C4567DF">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2</w:t>
            </w:r>
            <w:r>
              <w:rPr>
                <w:rFonts w:hint="eastAsia" w:ascii="仿宋_GB2312" w:hAnsi="仿宋_GB2312" w:cs="仿宋_GB2312"/>
                <w:bCs/>
                <w:sz w:val="24"/>
                <w:szCs w:val="24"/>
                <w:lang w:val="en-US" w:eastAsia="zh-CN"/>
              </w:rPr>
              <w:t>1</w:t>
            </w:r>
          </w:p>
        </w:tc>
        <w:tc>
          <w:tcPr>
            <w:tcW w:w="775" w:type="dxa"/>
            <w:vMerge w:val="restart"/>
            <w:vAlign w:val="center"/>
          </w:tcPr>
          <w:p w14:paraId="03B5D230">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节能降碳管理能力建设</w:t>
            </w:r>
          </w:p>
        </w:tc>
        <w:tc>
          <w:tcPr>
            <w:tcW w:w="1025" w:type="dxa"/>
            <w:vAlign w:val="center"/>
          </w:tcPr>
          <w:p w14:paraId="1912ED57">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用能单位管理</w:t>
            </w:r>
          </w:p>
        </w:tc>
        <w:tc>
          <w:tcPr>
            <w:tcW w:w="1263" w:type="dxa"/>
            <w:vAlign w:val="center"/>
          </w:tcPr>
          <w:p w14:paraId="3267A4BA">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6A177C39">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highlight w:val="none"/>
              </w:rPr>
              <w:t>实施方案、合同和发票、验收材料、市级补贴材料、示范试点认定材料</w:t>
            </w:r>
          </w:p>
        </w:tc>
        <w:tc>
          <w:tcPr>
            <w:tcW w:w="873" w:type="dxa"/>
            <w:vAlign w:val="center"/>
          </w:tcPr>
          <w:p w14:paraId="3160337D">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宋体" w:hAnsi="宋体" w:eastAsia="宋体" w:cs="仿宋_GB2312"/>
                <w:bCs/>
                <w:sz w:val="24"/>
                <w:szCs w:val="24"/>
              </w:rPr>
              <w:t>区发改委/区市场监管局</w:t>
            </w:r>
          </w:p>
        </w:tc>
      </w:tr>
      <w:tr w14:paraId="48E1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62950820">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2</w:t>
            </w:r>
            <w:r>
              <w:rPr>
                <w:rFonts w:hint="eastAsia" w:ascii="仿宋_GB2312" w:hAnsi="仿宋_GB2312" w:cs="仿宋_GB2312"/>
                <w:bCs/>
                <w:sz w:val="24"/>
                <w:szCs w:val="24"/>
                <w:lang w:val="en-US" w:eastAsia="zh-CN"/>
              </w:rPr>
              <w:t>2</w:t>
            </w:r>
          </w:p>
        </w:tc>
        <w:tc>
          <w:tcPr>
            <w:tcW w:w="775" w:type="dxa"/>
            <w:vMerge w:val="continue"/>
            <w:vAlign w:val="center"/>
          </w:tcPr>
          <w:p w14:paraId="34629EBE">
            <w:pPr>
              <w:snapToGrid w:val="0"/>
              <w:spacing w:line="240" w:lineRule="auto"/>
              <w:ind w:firstLine="0" w:firstLineChars="0"/>
              <w:jc w:val="center"/>
              <w:rPr>
                <w:rFonts w:hint="eastAsia" w:ascii="宋体" w:hAnsi="宋体" w:eastAsia="宋体" w:cs="仿宋_GB2312"/>
                <w:bCs/>
                <w:sz w:val="24"/>
                <w:szCs w:val="24"/>
              </w:rPr>
            </w:pPr>
          </w:p>
        </w:tc>
        <w:tc>
          <w:tcPr>
            <w:tcW w:w="1025" w:type="dxa"/>
            <w:vAlign w:val="center"/>
          </w:tcPr>
          <w:p w14:paraId="258462CA">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政府部门管理</w:t>
            </w:r>
          </w:p>
        </w:tc>
        <w:tc>
          <w:tcPr>
            <w:tcW w:w="1263" w:type="dxa"/>
            <w:vAlign w:val="center"/>
          </w:tcPr>
          <w:p w14:paraId="22574EE8">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1767A139">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highlight w:val="none"/>
              </w:rPr>
              <w:t>实施依据、专项工作方案、合同、发票、</w:t>
            </w:r>
            <w:r>
              <w:rPr>
                <w:rFonts w:hint="eastAsia" w:hAnsi="宋体" w:eastAsia="宋体"/>
                <w:bCs/>
                <w:sz w:val="24"/>
                <w:szCs w:val="24"/>
                <w:highlight w:val="none"/>
                <w:lang w:eastAsia="zh-CN"/>
              </w:rPr>
              <w:t>部门三重一大文件、</w:t>
            </w:r>
            <w:r>
              <w:rPr>
                <w:rFonts w:hint="eastAsia" w:ascii="宋体" w:hAnsi="宋体" w:eastAsia="宋体"/>
                <w:bCs/>
                <w:sz w:val="24"/>
                <w:szCs w:val="24"/>
                <w:highlight w:val="none"/>
              </w:rPr>
              <w:t>政府采购材料</w:t>
            </w:r>
          </w:p>
        </w:tc>
        <w:tc>
          <w:tcPr>
            <w:tcW w:w="873" w:type="dxa"/>
            <w:vAlign w:val="center"/>
          </w:tcPr>
          <w:p w14:paraId="4681CA2D">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14:paraId="6534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14:paraId="4DE1581A">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2</w:t>
            </w:r>
            <w:r>
              <w:rPr>
                <w:rFonts w:hint="eastAsia" w:ascii="仿宋_GB2312" w:hAnsi="仿宋_GB2312" w:cs="仿宋_GB2312"/>
                <w:bCs/>
                <w:sz w:val="24"/>
                <w:szCs w:val="24"/>
                <w:lang w:val="en-US" w:eastAsia="zh-CN"/>
              </w:rPr>
              <w:t>3</w:t>
            </w:r>
          </w:p>
        </w:tc>
        <w:tc>
          <w:tcPr>
            <w:tcW w:w="775" w:type="dxa"/>
            <w:vMerge w:val="continue"/>
            <w:vAlign w:val="center"/>
          </w:tcPr>
          <w:p w14:paraId="7D48A257">
            <w:pPr>
              <w:snapToGrid w:val="0"/>
              <w:spacing w:line="240" w:lineRule="auto"/>
              <w:ind w:firstLine="0" w:firstLineChars="0"/>
              <w:jc w:val="center"/>
              <w:rPr>
                <w:rFonts w:hint="eastAsia" w:ascii="宋体" w:hAnsi="宋体" w:eastAsia="宋体" w:cs="仿宋_GB2312"/>
                <w:bCs/>
                <w:sz w:val="24"/>
                <w:szCs w:val="24"/>
              </w:rPr>
            </w:pPr>
          </w:p>
        </w:tc>
        <w:tc>
          <w:tcPr>
            <w:tcW w:w="1025" w:type="dxa"/>
            <w:vAlign w:val="center"/>
          </w:tcPr>
          <w:p w14:paraId="0CF923C3">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“双碳”数字智管平台</w:t>
            </w:r>
          </w:p>
        </w:tc>
        <w:tc>
          <w:tcPr>
            <w:tcW w:w="1263" w:type="dxa"/>
            <w:vAlign w:val="center"/>
          </w:tcPr>
          <w:p w14:paraId="00CDCAC6">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486" w:type="dxa"/>
            <w:vAlign w:val="center"/>
          </w:tcPr>
          <w:p w14:paraId="23EC44B0">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highlight w:val="none"/>
              </w:rPr>
              <w:t>实施依据、实施方案、政府采购材料、合同、发票、验收材料</w:t>
            </w:r>
          </w:p>
        </w:tc>
        <w:tc>
          <w:tcPr>
            <w:tcW w:w="873" w:type="dxa"/>
            <w:vAlign w:val="center"/>
          </w:tcPr>
          <w:p w14:paraId="7BC1130D">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bl>
    <w:p w14:paraId="67F1B534">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（二）材料要求</w:t>
      </w:r>
    </w:p>
    <w:p w14:paraId="0187B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纸质材料需装订成册，封面与骑缝加盖单位公章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扶持申请表需单位负责人明确填写同意申报并签字敲章，所有复印件需加盖公章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申报材料受理后不予退还，</w:t>
      </w:r>
      <w:r>
        <w:rPr>
          <w:rFonts w:hint="eastAsia" w:ascii="仿宋_GB2312" w:hAnsi="仿宋_GB2312" w:eastAsia="仿宋_GB2312" w:cs="仿宋_GB2312"/>
          <w:sz w:val="32"/>
          <w:szCs w:val="32"/>
          <w:lang w:eastAsia="zh-CN"/>
        </w:rPr>
        <w:t>后期不提供材料调取查阅服务，</w:t>
      </w:r>
      <w:r>
        <w:rPr>
          <w:rFonts w:hint="eastAsia" w:ascii="仿宋_GB2312" w:hAnsi="仿宋_GB2312" w:eastAsia="仿宋_GB2312" w:cs="仿宋_GB2312"/>
          <w:sz w:val="32"/>
          <w:szCs w:val="32"/>
        </w:rPr>
        <w:t>请自行做好备份。</w:t>
      </w:r>
    </w:p>
    <w:p w14:paraId="40832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四、申报流程</w:t>
      </w:r>
    </w:p>
    <w:p w14:paraId="19D85A16">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（一）资金申报</w:t>
      </w:r>
    </w:p>
    <w:p w14:paraId="757FF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符合申报条件的单位</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申报材料纸质版一份</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送至</w:t>
      </w:r>
      <w:r>
        <w:rPr>
          <w:rFonts w:hint="eastAsia" w:ascii="仿宋_GB2312" w:hAnsi="仿宋_GB2312" w:eastAsia="仿宋_GB2312" w:cs="仿宋_GB2312"/>
          <w:sz w:val="32"/>
          <w:szCs w:val="32"/>
          <w:lang w:eastAsia="zh-CN"/>
        </w:rPr>
        <w:t>受理部门，同时将关键材料</w:t>
      </w:r>
      <w:r>
        <w:rPr>
          <w:rFonts w:hint="eastAsia" w:ascii="仿宋_GB2312" w:hAnsi="仿宋_GB2312" w:eastAsia="仿宋_GB2312" w:cs="仿宋_GB2312"/>
          <w:sz w:val="32"/>
          <w:szCs w:val="32"/>
        </w:rPr>
        <w:t>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文件大小控制在100M以内）</w:t>
      </w:r>
      <w:r>
        <w:rPr>
          <w:rFonts w:hint="eastAsia" w:ascii="仿宋_GB2312" w:hAnsi="仿宋_GB2312" w:eastAsia="仿宋_GB2312" w:cs="仿宋_GB2312"/>
          <w:sz w:val="32"/>
          <w:szCs w:val="32"/>
          <w:lang w:eastAsia="zh-CN"/>
        </w:rPr>
        <w:t>发送</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color w:val="auto"/>
          <w:sz w:val="32"/>
          <w:szCs w:val="32"/>
          <w:highlight w:val="none"/>
          <w:lang w:val="en-US" w:eastAsia="zh-CN"/>
        </w:rPr>
        <w:t>fgwxmglk@163.com</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项目受理时间为2026年9月30日</w:t>
      </w:r>
      <w:r>
        <w:rPr>
          <w:rFonts w:hint="eastAsia" w:ascii="仿宋_GB2312" w:hAnsi="仿宋_GB2312" w:eastAsia="仿宋_GB2312" w:cs="仿宋_GB2312"/>
          <w:sz w:val="32"/>
          <w:szCs w:val="32"/>
          <w:highlight w:val="none"/>
          <w:lang w:val="en-US" w:eastAsia="zh-CN"/>
        </w:rPr>
        <w:t>前。</w:t>
      </w:r>
      <w:r>
        <w:rPr>
          <w:rFonts w:hint="eastAsia" w:ascii="仿宋_GB2312" w:hAnsi="仿宋_GB2312" w:eastAsia="仿宋_GB2312" w:cs="仿宋_GB2312"/>
          <w:sz w:val="32"/>
          <w:szCs w:val="32"/>
          <w:highlight w:val="none"/>
          <w:lang w:eastAsia="zh-CN"/>
        </w:rPr>
        <w:t>受</w:t>
      </w:r>
      <w:r>
        <w:rPr>
          <w:rFonts w:hint="eastAsia" w:ascii="仿宋_GB2312" w:hAnsi="仿宋_GB2312" w:eastAsia="仿宋_GB2312" w:cs="仿宋_GB2312"/>
          <w:sz w:val="32"/>
          <w:szCs w:val="32"/>
          <w:lang w:eastAsia="zh-CN"/>
        </w:rPr>
        <w:t>理单位咨询方式详见表</w:t>
      </w:r>
      <w:r>
        <w:rPr>
          <w:rFonts w:hint="eastAsia" w:ascii="仿宋_GB2312" w:hAnsi="仿宋_GB2312" w:eastAsia="仿宋_GB2312" w:cs="仿宋_GB2312"/>
          <w:sz w:val="32"/>
          <w:szCs w:val="32"/>
          <w:lang w:val="en-US" w:eastAsia="zh-CN"/>
        </w:rPr>
        <w:t>2。</w:t>
      </w:r>
    </w:p>
    <w:p w14:paraId="497641DD">
      <w:pPr>
        <w:jc w:val="center"/>
        <w:rPr>
          <w:rFonts w:ascii="宋体" w:hAnsi="宋体" w:eastAsia="宋体" w:cs="Times New Roman"/>
          <w:b/>
          <w:sz w:val="30"/>
          <w:szCs w:val="30"/>
          <w:lang w:val="en-US"/>
        </w:rPr>
      </w:pPr>
      <w:r>
        <w:rPr>
          <w:rFonts w:hint="eastAsia" w:ascii="宋体" w:hAnsi="宋体" w:eastAsia="宋体" w:cs="Times New Roman"/>
          <w:b/>
          <w:sz w:val="30"/>
          <w:szCs w:val="30"/>
          <w:lang w:eastAsia="zh-CN"/>
        </w:rPr>
        <w:t>表</w:t>
      </w:r>
      <w:r>
        <w:rPr>
          <w:rFonts w:hint="eastAsia" w:ascii="宋体" w:hAnsi="宋体" w:eastAsia="宋体" w:cs="Times New Roman"/>
          <w:b/>
          <w:sz w:val="30"/>
          <w:szCs w:val="30"/>
          <w:lang w:val="en-US" w:eastAsia="zh-CN"/>
        </w:rPr>
        <w:t xml:space="preserve">2  </w:t>
      </w:r>
      <w:r>
        <w:rPr>
          <w:rFonts w:hint="eastAsia" w:ascii="宋体" w:hAnsi="宋体" w:eastAsia="宋体" w:cs="Times New Roman"/>
          <w:b/>
          <w:sz w:val="30"/>
          <w:szCs w:val="30"/>
          <w:lang w:eastAsia="zh-CN"/>
        </w:rPr>
        <w:t>长宁区节能</w:t>
      </w:r>
      <w:r>
        <w:rPr>
          <w:rFonts w:hint="eastAsia" w:ascii="宋体" w:hAnsi="宋体" w:cs="Times New Roman"/>
          <w:b/>
          <w:sz w:val="30"/>
          <w:szCs w:val="30"/>
          <w:lang w:eastAsia="zh-CN"/>
        </w:rPr>
        <w:t>减排</w:t>
      </w:r>
      <w:r>
        <w:rPr>
          <w:rFonts w:hint="eastAsia" w:ascii="宋体" w:hAnsi="宋体" w:eastAsia="宋体" w:cs="Times New Roman"/>
          <w:b/>
          <w:sz w:val="30"/>
          <w:szCs w:val="30"/>
          <w:lang w:eastAsia="zh-CN"/>
        </w:rPr>
        <w:t>降碳扶持资金受理单位一览表</w:t>
      </w:r>
    </w:p>
    <w:tbl>
      <w:tblPr>
        <w:tblStyle w:val="6"/>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57"/>
        <w:gridCol w:w="1800"/>
        <w:gridCol w:w="2262"/>
      </w:tblGrid>
      <w:tr w14:paraId="0287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7" w:type="dxa"/>
            <w:vAlign w:val="center"/>
          </w:tcPr>
          <w:p w14:paraId="6D3B157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序号</w:t>
            </w:r>
          </w:p>
        </w:tc>
        <w:tc>
          <w:tcPr>
            <w:tcW w:w="3457" w:type="dxa"/>
            <w:vAlign w:val="center"/>
          </w:tcPr>
          <w:p w14:paraId="789789C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受理部门</w:t>
            </w:r>
          </w:p>
        </w:tc>
        <w:tc>
          <w:tcPr>
            <w:tcW w:w="1800" w:type="dxa"/>
            <w:vAlign w:val="center"/>
          </w:tcPr>
          <w:p w14:paraId="0A35968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联系人</w:t>
            </w:r>
          </w:p>
        </w:tc>
        <w:tc>
          <w:tcPr>
            <w:tcW w:w="2262" w:type="dxa"/>
            <w:vAlign w:val="center"/>
          </w:tcPr>
          <w:p w14:paraId="0DFAA5F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电  话</w:t>
            </w:r>
          </w:p>
        </w:tc>
      </w:tr>
      <w:tr w14:paraId="4F03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0EFF71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yellow"/>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w:t>
            </w:r>
          </w:p>
        </w:tc>
        <w:tc>
          <w:tcPr>
            <w:tcW w:w="3457" w:type="dxa"/>
            <w:vAlign w:val="center"/>
          </w:tcPr>
          <w:p w14:paraId="5AB0E0D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yellow"/>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区发展改革委</w:t>
            </w:r>
          </w:p>
        </w:tc>
        <w:tc>
          <w:tcPr>
            <w:tcW w:w="1800" w:type="dxa"/>
            <w:vAlign w:val="center"/>
          </w:tcPr>
          <w:p w14:paraId="41A9F7D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张老师</w:t>
            </w:r>
          </w:p>
        </w:tc>
        <w:tc>
          <w:tcPr>
            <w:tcW w:w="2262" w:type="dxa"/>
            <w:vAlign w:val="center"/>
          </w:tcPr>
          <w:p w14:paraId="36057A4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22051111</w:t>
            </w:r>
          </w:p>
        </w:tc>
      </w:tr>
      <w:tr w14:paraId="731A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53616C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w:t>
            </w:r>
          </w:p>
        </w:tc>
        <w:tc>
          <w:tcPr>
            <w:tcW w:w="3457" w:type="dxa"/>
            <w:vAlign w:val="center"/>
          </w:tcPr>
          <w:p w14:paraId="7EF0292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区商务委</w:t>
            </w:r>
          </w:p>
        </w:tc>
        <w:tc>
          <w:tcPr>
            <w:tcW w:w="1800" w:type="dxa"/>
            <w:vAlign w:val="center"/>
          </w:tcPr>
          <w:p w14:paraId="587318C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朱老师</w:t>
            </w:r>
          </w:p>
        </w:tc>
        <w:tc>
          <w:tcPr>
            <w:tcW w:w="2262" w:type="dxa"/>
            <w:vAlign w:val="center"/>
          </w:tcPr>
          <w:p w14:paraId="5828230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22050824</w:t>
            </w:r>
          </w:p>
        </w:tc>
      </w:tr>
      <w:tr w14:paraId="5E53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5C5884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3</w:t>
            </w:r>
          </w:p>
        </w:tc>
        <w:tc>
          <w:tcPr>
            <w:tcW w:w="3457" w:type="dxa"/>
            <w:vAlign w:val="center"/>
          </w:tcPr>
          <w:p w14:paraId="24C25B8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区建设管理委</w:t>
            </w:r>
          </w:p>
        </w:tc>
        <w:tc>
          <w:tcPr>
            <w:tcW w:w="1800" w:type="dxa"/>
            <w:vAlign w:val="center"/>
          </w:tcPr>
          <w:p w14:paraId="158D9DD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唐老师</w:t>
            </w:r>
          </w:p>
        </w:tc>
        <w:tc>
          <w:tcPr>
            <w:tcW w:w="2262" w:type="dxa"/>
            <w:vAlign w:val="center"/>
          </w:tcPr>
          <w:p w14:paraId="1AB7C38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62787045</w:t>
            </w:r>
          </w:p>
        </w:tc>
      </w:tr>
      <w:tr w14:paraId="616F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8C8FA4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4</w:t>
            </w:r>
          </w:p>
        </w:tc>
        <w:tc>
          <w:tcPr>
            <w:tcW w:w="3457" w:type="dxa"/>
            <w:vAlign w:val="center"/>
          </w:tcPr>
          <w:p w14:paraId="08AC646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区科委</w:t>
            </w:r>
          </w:p>
        </w:tc>
        <w:tc>
          <w:tcPr>
            <w:tcW w:w="1800" w:type="dxa"/>
            <w:vAlign w:val="center"/>
          </w:tcPr>
          <w:p w14:paraId="7AB1B0F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王老师</w:t>
            </w:r>
          </w:p>
        </w:tc>
        <w:tc>
          <w:tcPr>
            <w:tcW w:w="2262" w:type="dxa"/>
            <w:vAlign w:val="center"/>
          </w:tcPr>
          <w:p w14:paraId="212CC08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52388272</w:t>
            </w:r>
          </w:p>
        </w:tc>
      </w:tr>
      <w:tr w14:paraId="3A21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33CD85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w:t>
            </w:r>
          </w:p>
        </w:tc>
        <w:tc>
          <w:tcPr>
            <w:tcW w:w="3457" w:type="dxa"/>
            <w:vAlign w:val="center"/>
          </w:tcPr>
          <w:p w14:paraId="2618594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区国资委</w:t>
            </w:r>
          </w:p>
        </w:tc>
        <w:tc>
          <w:tcPr>
            <w:tcW w:w="1800" w:type="dxa"/>
            <w:vAlign w:val="center"/>
          </w:tcPr>
          <w:p w14:paraId="09E3CFA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孙老师</w:t>
            </w:r>
          </w:p>
        </w:tc>
        <w:tc>
          <w:tcPr>
            <w:tcW w:w="2262" w:type="dxa"/>
            <w:vAlign w:val="center"/>
          </w:tcPr>
          <w:p w14:paraId="182A828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22050903</w:t>
            </w:r>
          </w:p>
        </w:tc>
      </w:tr>
      <w:tr w14:paraId="072E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F6A731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6</w:t>
            </w:r>
          </w:p>
        </w:tc>
        <w:tc>
          <w:tcPr>
            <w:tcW w:w="3457" w:type="dxa"/>
            <w:vAlign w:val="center"/>
          </w:tcPr>
          <w:p w14:paraId="1620635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区教育局</w:t>
            </w:r>
          </w:p>
        </w:tc>
        <w:tc>
          <w:tcPr>
            <w:tcW w:w="1800" w:type="dxa"/>
            <w:vAlign w:val="center"/>
          </w:tcPr>
          <w:p w14:paraId="18D3445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宋老师</w:t>
            </w:r>
          </w:p>
        </w:tc>
        <w:tc>
          <w:tcPr>
            <w:tcW w:w="2262" w:type="dxa"/>
            <w:vAlign w:val="center"/>
          </w:tcPr>
          <w:p w14:paraId="605A580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52371008</w:t>
            </w:r>
          </w:p>
        </w:tc>
      </w:tr>
      <w:tr w14:paraId="34B7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8919D2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7</w:t>
            </w:r>
          </w:p>
        </w:tc>
        <w:tc>
          <w:tcPr>
            <w:tcW w:w="3457" w:type="dxa"/>
            <w:vAlign w:val="center"/>
          </w:tcPr>
          <w:p w14:paraId="1F9503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区卫生健康委</w:t>
            </w:r>
          </w:p>
        </w:tc>
        <w:tc>
          <w:tcPr>
            <w:tcW w:w="1800" w:type="dxa"/>
            <w:vAlign w:val="center"/>
          </w:tcPr>
          <w:p w14:paraId="63F74F1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徐老师</w:t>
            </w:r>
          </w:p>
        </w:tc>
        <w:tc>
          <w:tcPr>
            <w:tcW w:w="2262" w:type="dxa"/>
            <w:vAlign w:val="center"/>
          </w:tcPr>
          <w:p w14:paraId="662A333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22051219</w:t>
            </w:r>
          </w:p>
        </w:tc>
      </w:tr>
      <w:tr w14:paraId="5347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9A5F35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8</w:t>
            </w:r>
          </w:p>
        </w:tc>
        <w:tc>
          <w:tcPr>
            <w:tcW w:w="3457" w:type="dxa"/>
            <w:vAlign w:val="center"/>
          </w:tcPr>
          <w:p w14:paraId="63A2125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区文化旅游局</w:t>
            </w:r>
          </w:p>
        </w:tc>
        <w:tc>
          <w:tcPr>
            <w:tcW w:w="1800" w:type="dxa"/>
            <w:vAlign w:val="center"/>
          </w:tcPr>
          <w:p w14:paraId="0834273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吴老师</w:t>
            </w:r>
          </w:p>
        </w:tc>
        <w:tc>
          <w:tcPr>
            <w:tcW w:w="2262" w:type="dxa"/>
            <w:vAlign w:val="center"/>
          </w:tcPr>
          <w:p w14:paraId="2BBCC45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22051268</w:t>
            </w:r>
          </w:p>
        </w:tc>
      </w:tr>
      <w:tr w14:paraId="32CF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562F05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9</w:t>
            </w:r>
          </w:p>
        </w:tc>
        <w:tc>
          <w:tcPr>
            <w:tcW w:w="3457" w:type="dxa"/>
            <w:vAlign w:val="center"/>
          </w:tcPr>
          <w:p w14:paraId="5C5905A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区体育局</w:t>
            </w:r>
          </w:p>
        </w:tc>
        <w:tc>
          <w:tcPr>
            <w:tcW w:w="1800" w:type="dxa"/>
            <w:vAlign w:val="center"/>
          </w:tcPr>
          <w:p w14:paraId="449A966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冯老师</w:t>
            </w:r>
          </w:p>
        </w:tc>
        <w:tc>
          <w:tcPr>
            <w:tcW w:w="2262" w:type="dxa"/>
            <w:vAlign w:val="center"/>
          </w:tcPr>
          <w:p w14:paraId="27CAA3F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22051234</w:t>
            </w:r>
          </w:p>
        </w:tc>
      </w:tr>
      <w:tr w14:paraId="76CE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0700C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10</w:t>
            </w:r>
          </w:p>
        </w:tc>
        <w:tc>
          <w:tcPr>
            <w:tcW w:w="3457" w:type="dxa"/>
            <w:vAlign w:val="center"/>
          </w:tcPr>
          <w:p w14:paraId="1B466B0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区生态环境局</w:t>
            </w:r>
          </w:p>
        </w:tc>
        <w:tc>
          <w:tcPr>
            <w:tcW w:w="1800" w:type="dxa"/>
            <w:vAlign w:val="center"/>
          </w:tcPr>
          <w:p w14:paraId="3E125D9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金老师</w:t>
            </w:r>
          </w:p>
        </w:tc>
        <w:tc>
          <w:tcPr>
            <w:tcW w:w="2262" w:type="dxa"/>
            <w:vAlign w:val="center"/>
          </w:tcPr>
          <w:p w14:paraId="7B1C8EA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60196806</w:t>
            </w:r>
          </w:p>
        </w:tc>
      </w:tr>
      <w:tr w14:paraId="2C38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5CCCBC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11</w:t>
            </w:r>
          </w:p>
        </w:tc>
        <w:tc>
          <w:tcPr>
            <w:tcW w:w="3457" w:type="dxa"/>
            <w:vAlign w:val="center"/>
          </w:tcPr>
          <w:p w14:paraId="4E0262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区市场监管局</w:t>
            </w:r>
          </w:p>
        </w:tc>
        <w:tc>
          <w:tcPr>
            <w:tcW w:w="1800" w:type="dxa"/>
            <w:vAlign w:val="center"/>
          </w:tcPr>
          <w:p w14:paraId="6B7AA60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李老师</w:t>
            </w:r>
          </w:p>
        </w:tc>
        <w:tc>
          <w:tcPr>
            <w:tcW w:w="2262" w:type="dxa"/>
            <w:vAlign w:val="center"/>
          </w:tcPr>
          <w:p w14:paraId="16E6ED3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 xml:space="preserve">22187101 </w:t>
            </w:r>
          </w:p>
        </w:tc>
      </w:tr>
      <w:tr w14:paraId="7FF5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EA4197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12</w:t>
            </w:r>
          </w:p>
        </w:tc>
        <w:tc>
          <w:tcPr>
            <w:tcW w:w="3457" w:type="dxa"/>
            <w:vAlign w:val="center"/>
          </w:tcPr>
          <w:p w14:paraId="06BE869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区东虹办</w:t>
            </w:r>
          </w:p>
        </w:tc>
        <w:tc>
          <w:tcPr>
            <w:tcW w:w="1800" w:type="dxa"/>
            <w:vAlign w:val="center"/>
          </w:tcPr>
          <w:p w14:paraId="4CACBEB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陆老师</w:t>
            </w:r>
          </w:p>
        </w:tc>
        <w:tc>
          <w:tcPr>
            <w:tcW w:w="2262" w:type="dxa"/>
            <w:vAlign w:val="center"/>
          </w:tcPr>
          <w:p w14:paraId="46D863E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13801872950</w:t>
            </w:r>
          </w:p>
        </w:tc>
      </w:tr>
    </w:tbl>
    <w:p w14:paraId="461B567B">
      <w:pPr>
        <w:spacing w:line="560" w:lineRule="exact"/>
        <w:ind w:firstLine="643" w:firstLineChars="200"/>
        <w:rPr>
          <w:rFonts w:hint="eastAsia" w:ascii="楷体_GB2312" w:hAnsi="楷体_GB2312" w:eastAsia="楷体_GB2312" w:cs="楷体_GB2312"/>
          <w:b/>
          <w:bCs/>
          <w:sz w:val="32"/>
          <w:szCs w:val="32"/>
          <w:lang w:val="en-US" w:eastAsia="zh-CN"/>
        </w:rPr>
      </w:pPr>
    </w:p>
    <w:p w14:paraId="698782FF">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（二）项目审批</w:t>
      </w:r>
    </w:p>
    <w:p w14:paraId="039B1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受理部门</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初审后</w:t>
      </w:r>
      <w:r>
        <w:rPr>
          <w:rFonts w:hint="eastAsia" w:ascii="仿宋_GB2312" w:hAnsi="仿宋_GB2312" w:eastAsia="仿宋_GB2312" w:cs="仿宋_GB2312"/>
          <w:sz w:val="32"/>
          <w:szCs w:val="32"/>
          <w:lang w:eastAsia="zh-CN"/>
        </w:rPr>
        <w:t>，签字敲章报至</w:t>
      </w:r>
      <w:r>
        <w:rPr>
          <w:rFonts w:hint="eastAsia" w:ascii="仿宋_GB2312" w:hAnsi="仿宋_GB2312" w:eastAsia="仿宋_GB2312" w:cs="仿宋_GB2312"/>
          <w:sz w:val="32"/>
          <w:szCs w:val="32"/>
        </w:rPr>
        <w:t>区发改委。区</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委召集</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审核小组</w:t>
      </w:r>
      <w:r>
        <w:rPr>
          <w:rFonts w:hint="eastAsia" w:ascii="仿宋_GB2312" w:hAnsi="仿宋_GB2312" w:eastAsia="仿宋_GB2312" w:cs="仿宋_GB2312"/>
          <w:sz w:val="32"/>
          <w:szCs w:val="32"/>
          <w:lang w:eastAsia="zh-CN"/>
        </w:rPr>
        <w:t>进行审定。对于补贴金额与节能效果、项目投资额等挂钩或技术性较强的项目，区发改委将委托第三方开展评审评价。</w:t>
      </w:r>
    </w:p>
    <w:p w14:paraId="24A2E0E8">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（三）项目公示</w:t>
      </w:r>
    </w:p>
    <w:p w14:paraId="564ED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经联合审核小组审核通过的项目，在区政府网站上向社会公示（http</w:t>
      </w:r>
      <w:r>
        <w:rPr>
          <w:rFonts w:hint="eastAsia" w:ascii="仿宋_GB2312" w:hAnsi="仿宋_GB2312" w:eastAsia="仿宋_GB2312" w:cs="仿宋_GB2312"/>
          <w:sz w:val="32"/>
          <w:szCs w:val="32"/>
          <w:lang w:val="en-US" w:eastAsia="zh-CN"/>
        </w:rPr>
        <w:t>s</w:t>
      </w:r>
      <w:r>
        <w:rPr>
          <w:rFonts w:hint="eastAsia" w:ascii="仿宋_GB2312" w:hAnsi="仿宋_GB2312" w:eastAsia="仿宋_GB2312" w:cs="仿宋_GB2312"/>
          <w:sz w:val="32"/>
          <w:szCs w:val="32"/>
          <w:lang w:eastAsia="zh-CN"/>
        </w:rPr>
        <w:t>://www.shcn</w:t>
      </w:r>
      <w:r>
        <w:rPr>
          <w:rFonts w:hint="eastAsia" w:ascii="仿宋_GB2312" w:hAnsi="仿宋_GB2312" w:eastAsia="仿宋_GB2312" w:cs="仿宋_GB2312"/>
          <w:sz w:val="32"/>
          <w:szCs w:val="32"/>
          <w:lang w:val="en-US" w:eastAsia="zh-CN"/>
        </w:rPr>
        <w:t>.gov.cn</w:t>
      </w:r>
      <w:r>
        <w:rPr>
          <w:rFonts w:hint="eastAsia" w:ascii="仿宋_GB2312" w:hAnsi="仿宋_GB2312" w:eastAsia="仿宋_GB2312" w:cs="仿宋_GB2312"/>
          <w:sz w:val="32"/>
          <w:szCs w:val="32"/>
          <w:lang w:eastAsia="zh-CN"/>
        </w:rPr>
        <w:t>/fgw</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），公示时间为5个工作日。</w:t>
      </w:r>
      <w:bookmarkStart w:id="1" w:name="_GoBack"/>
      <w:bookmarkEnd w:id="1"/>
    </w:p>
    <w:p w14:paraId="1AAC1625">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（四）资金拨付</w:t>
      </w:r>
    </w:p>
    <w:p w14:paraId="2B2B4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公示期结束无异议的项目，区发改委下达项目批复意见。根据全区统一安排，区财政局按照相关财务规定，于</w:t>
      </w:r>
      <w:r>
        <w:rPr>
          <w:rFonts w:hint="eastAsia" w:ascii="仿宋_GB2312" w:hAnsi="仿宋_GB2312" w:eastAsia="仿宋_GB2312" w:cs="仿宋_GB2312"/>
          <w:sz w:val="32"/>
          <w:szCs w:val="32"/>
          <w:highlight w:val="none"/>
          <w:lang w:val="en-US" w:eastAsia="zh-CN"/>
        </w:rPr>
        <w:t>2026年下半年将</w:t>
      </w:r>
      <w:r>
        <w:rPr>
          <w:rFonts w:hint="eastAsia" w:ascii="仿宋_GB2312" w:hAnsi="仿宋_GB2312" w:eastAsia="仿宋_GB2312" w:cs="仿宋_GB2312"/>
          <w:sz w:val="32"/>
          <w:szCs w:val="32"/>
          <w:highlight w:val="none"/>
          <w:lang w:eastAsia="zh-CN"/>
        </w:rPr>
        <w:t>扶持资金直接拨付到项目实施单位。</w:t>
      </w:r>
    </w:p>
    <w:p w14:paraId="301D7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五、附则</w:t>
      </w:r>
    </w:p>
    <w:p w14:paraId="06334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1.同一单位不得因同一事项重复享受政策。</w:t>
      </w:r>
    </w:p>
    <w:p w14:paraId="34CE1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报单位须确保申报材料的真实、准确和完整,对于采取虚报、冒领等手段骗取扶持资金的单位，由各项目受理部门负责牵头追回资金，并按照有关法律法规处理，对于情节严重或造成严重后果的责任人员，依法追究法律责任。</w:t>
      </w:r>
    </w:p>
    <w:p w14:paraId="3BD33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本申报指南由区发改负责解释。</w:t>
      </w:r>
    </w:p>
    <w:p w14:paraId="28D5D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4.本申报指南自颁布之日起实行</w:t>
      </w:r>
      <w:r>
        <w:rPr>
          <w:rFonts w:hint="eastAsia" w:ascii="仿宋_GB2312" w:hAnsi="仿宋_GB2312" w:eastAsia="仿宋_GB2312" w:cs="仿宋_GB2312"/>
          <w:sz w:val="32"/>
          <w:szCs w:val="32"/>
          <w:highlight w:val="none"/>
          <w:lang w:val="en-US" w:eastAsia="zh-CN"/>
        </w:rPr>
        <w:t>，有效期至2026年12月31日</w:t>
      </w:r>
      <w:r>
        <w:rPr>
          <w:rFonts w:hint="eastAsia" w:ascii="仿宋_GB2312" w:hAnsi="仿宋_GB2312" w:eastAsia="仿宋_GB2312" w:cs="仿宋_GB2312"/>
          <w:sz w:val="32"/>
          <w:szCs w:val="32"/>
          <w:lang w:val="en-US" w:eastAsia="zh-CN"/>
        </w:rPr>
        <w:t>。</w:t>
      </w:r>
    </w:p>
    <w:p w14:paraId="2C91591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p>
    <w:p w14:paraId="579BBC1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《长宁区节能减排降碳专项资金扶持申请表》</w:t>
      </w:r>
    </w:p>
    <w:p w14:paraId="1BA4DC7A">
      <w:pPr>
        <w:pStyle w:val="10"/>
        <w:rPr>
          <w:rFonts w:hint="eastAsia"/>
          <w:lang w:eastAsia="zh-CN"/>
        </w:rPr>
        <w:sectPr>
          <w:footerReference r:id="rId3" w:type="default"/>
          <w:pgSz w:w="11906" w:h="16838"/>
          <w:pgMar w:top="1440" w:right="1800" w:bottom="1440" w:left="1800" w:header="851" w:footer="992" w:gutter="0"/>
          <w:cols w:space="720" w:num="1"/>
          <w:docGrid w:type="lines" w:linePitch="312" w:charSpace="0"/>
        </w:sectPr>
      </w:pPr>
    </w:p>
    <w:p w14:paraId="2CD6872D">
      <w:pPr>
        <w:spacing w:line="240" w:lineRule="auto"/>
        <w:ind w:firstLine="0" w:firstLineChars="0"/>
        <w:rPr>
          <w:rFonts w:hint="eastAsia" w:ascii="仿宋_GB2312" w:hAnsi="仿宋_GB2312" w:eastAsia="仿宋_GB2312" w:cs="仿宋_GB2312"/>
          <w:b w:val="0"/>
          <w:bCs w:val="0"/>
          <w:sz w:val="32"/>
          <w:szCs w:val="32"/>
          <w:lang w:eastAsia="zh-Hans"/>
        </w:rPr>
      </w:pPr>
      <w:bookmarkStart w:id="0" w:name="_Toc1135094519_WPSOffice_Level1"/>
      <w:r>
        <w:rPr>
          <w:rFonts w:hint="eastAsia" w:ascii="仿宋_GB2312" w:hAnsi="仿宋_GB2312" w:eastAsia="仿宋_GB2312" w:cs="仿宋_GB2312"/>
          <w:b w:val="0"/>
          <w:bCs w:val="0"/>
          <w:sz w:val="32"/>
          <w:szCs w:val="32"/>
        </w:rPr>
        <w:t>附件</w:t>
      </w:r>
      <w:bookmarkEnd w:id="0"/>
    </w:p>
    <w:p w14:paraId="7E908E45">
      <w:pPr>
        <w:spacing w:line="240" w:lineRule="auto"/>
        <w:ind w:firstLine="0" w:firstLineChars="0"/>
        <w:jc w:val="center"/>
        <w:outlineLvl w:val="0"/>
        <w:rPr>
          <w:sz w:val="30"/>
          <w:szCs w:val="30"/>
        </w:rPr>
      </w:pPr>
      <w:r>
        <w:rPr>
          <w:rFonts w:hint="eastAsia" w:ascii="方正大标宋简体" w:hAnsi="Calibri Light" w:eastAsia="方正大标宋简体"/>
          <w:b/>
          <w:bCs/>
          <w:sz w:val="30"/>
          <w:szCs w:val="30"/>
        </w:rPr>
        <w:t>长宁区节能减排</w:t>
      </w:r>
      <w:r>
        <w:rPr>
          <w:rFonts w:hint="eastAsia" w:ascii="方正大标宋简体" w:hAnsi="Calibri Light" w:eastAsia="方正大标宋简体"/>
          <w:b/>
          <w:bCs/>
          <w:sz w:val="30"/>
          <w:szCs w:val="30"/>
          <w:lang w:eastAsia="zh-CN"/>
        </w:rPr>
        <w:t>降碳扶持</w:t>
      </w:r>
      <w:r>
        <w:rPr>
          <w:rFonts w:hint="eastAsia" w:ascii="方正大标宋简体" w:hAnsi="Calibri Light" w:eastAsia="方正大标宋简体"/>
          <w:b/>
          <w:bCs/>
          <w:sz w:val="30"/>
          <w:szCs w:val="30"/>
        </w:rPr>
        <w:t>资金申请表</w:t>
      </w:r>
    </w:p>
    <w:tbl>
      <w:tblPr>
        <w:tblStyle w:val="6"/>
        <w:tblpPr w:leftFromText="180" w:rightFromText="180" w:vertAnchor="text" w:horzAnchor="page" w:tblpX="744" w:tblpY="217"/>
        <w:tblOverlap w:val="never"/>
        <w:tblW w:w="10506" w:type="dxa"/>
        <w:tblInd w:w="0" w:type="dxa"/>
        <w:tblLayout w:type="fixed"/>
        <w:tblCellMar>
          <w:top w:w="15" w:type="dxa"/>
          <w:left w:w="15" w:type="dxa"/>
          <w:bottom w:w="15" w:type="dxa"/>
          <w:right w:w="15" w:type="dxa"/>
        </w:tblCellMar>
      </w:tblPr>
      <w:tblGrid>
        <w:gridCol w:w="1291"/>
        <w:gridCol w:w="2139"/>
        <w:gridCol w:w="277"/>
        <w:gridCol w:w="1489"/>
        <w:gridCol w:w="2319"/>
        <w:gridCol w:w="1508"/>
        <w:gridCol w:w="1483"/>
      </w:tblGrid>
      <w:tr w14:paraId="36FB679E">
        <w:tblPrEx>
          <w:tblCellMar>
            <w:top w:w="15" w:type="dxa"/>
            <w:left w:w="15" w:type="dxa"/>
            <w:bottom w:w="15" w:type="dxa"/>
            <w:right w:w="15" w:type="dxa"/>
          </w:tblCellMar>
        </w:tblPrEx>
        <w:trPr>
          <w:trHeight w:val="572" w:hRule="atLeast"/>
        </w:trPr>
        <w:tc>
          <w:tcPr>
            <w:tcW w:w="1291" w:type="dxa"/>
            <w:tcBorders>
              <w:top w:val="single" w:color="000000" w:sz="4" w:space="0"/>
              <w:left w:val="single" w:color="000000" w:sz="4" w:space="0"/>
              <w:bottom w:val="single" w:color="000000" w:sz="4" w:space="0"/>
              <w:right w:val="single" w:color="000000" w:sz="4" w:space="0"/>
            </w:tcBorders>
            <w:vAlign w:val="center"/>
          </w:tcPr>
          <w:p w14:paraId="1B4B1F06">
            <w:pPr>
              <w:widowControl/>
              <w:spacing w:line="240" w:lineRule="auto"/>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单位名称</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14:paraId="4D80267E">
            <w:pPr>
              <w:spacing w:line="240" w:lineRule="auto"/>
              <w:ind w:firstLine="480"/>
              <w:rPr>
                <w:rFonts w:ascii="仿宋_GB2312" w:hAnsi="仿宋_GB2312" w:cs="仿宋_GB2312"/>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1193DE3">
            <w:pPr>
              <w:widowControl/>
              <w:spacing w:line="240" w:lineRule="auto"/>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地    址</w:t>
            </w:r>
          </w:p>
        </w:tc>
        <w:tc>
          <w:tcPr>
            <w:tcW w:w="2319" w:type="dxa"/>
            <w:tcBorders>
              <w:top w:val="single" w:color="000000" w:sz="4" w:space="0"/>
              <w:left w:val="single" w:color="000000" w:sz="4" w:space="0"/>
              <w:bottom w:val="single" w:color="000000" w:sz="4" w:space="0"/>
              <w:right w:val="single" w:color="000000" w:sz="4" w:space="0"/>
            </w:tcBorders>
            <w:vAlign w:val="center"/>
          </w:tcPr>
          <w:p w14:paraId="07FE3129">
            <w:pPr>
              <w:spacing w:line="240" w:lineRule="auto"/>
              <w:ind w:firstLine="480"/>
              <w:rPr>
                <w:rFonts w:ascii="仿宋_GB2312" w:hAnsi="仿宋_GB2312" w:cs="仿宋_GB2312"/>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14:paraId="5EDC8F19">
            <w:pPr>
              <w:widowControl/>
              <w:spacing w:line="240" w:lineRule="auto"/>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单位性质</w:t>
            </w:r>
          </w:p>
        </w:tc>
        <w:tc>
          <w:tcPr>
            <w:tcW w:w="1483" w:type="dxa"/>
            <w:tcBorders>
              <w:top w:val="single" w:color="000000" w:sz="4" w:space="0"/>
              <w:left w:val="single" w:color="000000" w:sz="4" w:space="0"/>
              <w:bottom w:val="single" w:color="000000" w:sz="4" w:space="0"/>
              <w:right w:val="single" w:color="000000" w:sz="4" w:space="0"/>
            </w:tcBorders>
            <w:vAlign w:val="center"/>
          </w:tcPr>
          <w:p w14:paraId="2AA516E2">
            <w:pPr>
              <w:spacing w:line="240" w:lineRule="auto"/>
              <w:ind w:firstLine="480"/>
              <w:rPr>
                <w:rFonts w:ascii="仿宋_GB2312" w:hAnsi="仿宋_GB2312" w:cs="仿宋_GB2312"/>
                <w:color w:val="000000"/>
                <w:sz w:val="24"/>
                <w:szCs w:val="24"/>
              </w:rPr>
            </w:pPr>
          </w:p>
        </w:tc>
      </w:tr>
      <w:tr w14:paraId="6F0B1A48">
        <w:tblPrEx>
          <w:tblCellMar>
            <w:top w:w="15" w:type="dxa"/>
            <w:left w:w="15" w:type="dxa"/>
            <w:bottom w:w="15" w:type="dxa"/>
            <w:right w:w="15" w:type="dxa"/>
          </w:tblCellMar>
        </w:tblPrEx>
        <w:trPr>
          <w:trHeight w:val="572"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8251">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color w:val="000000"/>
                <w:spacing w:val="-6"/>
                <w:kern w:val="0"/>
                <w:sz w:val="24"/>
                <w:szCs w:val="24"/>
                <w:lang w:eastAsia="zh-CN" w:bidi="ar"/>
              </w:rPr>
              <w:t>资金受款方</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D13B1">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E861">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spacing w:val="-6"/>
                <w:kern w:val="0"/>
                <w:sz w:val="24"/>
                <w:szCs w:val="24"/>
                <w:lang w:eastAsia="zh-CN" w:bidi="ar"/>
              </w:rPr>
              <w:t>开户银行</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B29">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7BD0">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spacing w:val="-6"/>
                <w:kern w:val="0"/>
                <w:sz w:val="24"/>
                <w:szCs w:val="24"/>
                <w:lang w:eastAsia="zh-CN" w:bidi="ar"/>
              </w:rPr>
              <w:t>账</w:t>
            </w:r>
            <w:r>
              <w:rPr>
                <w:rFonts w:hint="eastAsia" w:asciiTheme="minorEastAsia" w:hAnsiTheme="minorEastAsia" w:eastAsiaTheme="minorEastAsia" w:cstheme="minorEastAsia"/>
                <w:color w:val="000000"/>
                <w:spacing w:val="-6"/>
                <w:kern w:val="0"/>
                <w:sz w:val="24"/>
                <w:szCs w:val="24"/>
                <w:lang w:val="en-US" w:eastAsia="zh-CN" w:bidi="ar"/>
              </w:rPr>
              <w:t xml:space="preserve">    </w:t>
            </w:r>
            <w:r>
              <w:rPr>
                <w:rFonts w:hint="eastAsia" w:asciiTheme="minorEastAsia" w:hAnsiTheme="minorEastAsia" w:eastAsiaTheme="minorEastAsia" w:cstheme="minorEastAsia"/>
                <w:color w:val="000000"/>
                <w:spacing w:val="-6"/>
                <w:kern w:val="0"/>
                <w:sz w:val="24"/>
                <w:szCs w:val="24"/>
                <w:lang w:eastAsia="zh-CN" w:bidi="ar"/>
              </w:rPr>
              <w:t>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B516">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ascii="仿宋_GB2312" w:hAnsi="仿宋_GB2312" w:eastAsia="宋体" w:cs="仿宋_GB2312"/>
                <w:color w:val="000000"/>
                <w:kern w:val="2"/>
                <w:sz w:val="24"/>
                <w:szCs w:val="24"/>
                <w:lang w:val="en-US" w:eastAsia="zh-CN" w:bidi="ar-SA"/>
              </w:rPr>
            </w:pPr>
          </w:p>
        </w:tc>
      </w:tr>
      <w:tr w14:paraId="451B88E6">
        <w:tblPrEx>
          <w:tblCellMar>
            <w:top w:w="15" w:type="dxa"/>
            <w:left w:w="15" w:type="dxa"/>
            <w:bottom w:w="15" w:type="dxa"/>
            <w:right w:w="15" w:type="dxa"/>
          </w:tblCellMar>
        </w:tblPrEx>
        <w:trPr>
          <w:trHeight w:val="572"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CA7">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spacing w:val="-6"/>
                <w:kern w:val="0"/>
                <w:sz w:val="24"/>
                <w:szCs w:val="24"/>
                <w:lang w:eastAsia="zh-CN" w:bidi="ar"/>
              </w:rPr>
            </w:pPr>
            <w:r>
              <w:rPr>
                <w:rFonts w:hint="eastAsia" w:asciiTheme="minorEastAsia" w:hAnsiTheme="minorEastAsia" w:eastAsiaTheme="minorEastAsia" w:cstheme="minorEastAsia"/>
                <w:color w:val="000000"/>
                <w:spacing w:val="-6"/>
                <w:kern w:val="0"/>
                <w:sz w:val="24"/>
                <w:lang w:bidi="ar"/>
              </w:rPr>
              <w:t>统一社会信用代码</w:t>
            </w:r>
          </w:p>
        </w:tc>
        <w:tc>
          <w:tcPr>
            <w:tcW w:w="9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401596">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ascii="仿宋_GB2312" w:hAnsi="仿宋_GB2312" w:eastAsia="宋体" w:cs="仿宋_GB2312"/>
                <w:color w:val="000000"/>
                <w:kern w:val="2"/>
                <w:sz w:val="24"/>
                <w:szCs w:val="24"/>
                <w:lang w:val="en-US" w:eastAsia="zh-CN" w:bidi="ar-SA"/>
              </w:rPr>
            </w:pPr>
          </w:p>
        </w:tc>
      </w:tr>
      <w:tr w14:paraId="595D5D66">
        <w:tblPrEx>
          <w:tblCellMar>
            <w:top w:w="15" w:type="dxa"/>
            <w:left w:w="15" w:type="dxa"/>
            <w:bottom w:w="15" w:type="dxa"/>
            <w:right w:w="15" w:type="dxa"/>
          </w:tblCellMar>
        </w:tblPrEx>
        <w:trPr>
          <w:trHeight w:val="500" w:hRule="atLeast"/>
        </w:trPr>
        <w:tc>
          <w:tcPr>
            <w:tcW w:w="1291" w:type="dxa"/>
            <w:tcBorders>
              <w:top w:val="single" w:color="000000" w:sz="4" w:space="0"/>
              <w:left w:val="single" w:color="000000" w:sz="4" w:space="0"/>
              <w:bottom w:val="single" w:color="000000" w:sz="4" w:space="0"/>
              <w:right w:val="single" w:color="000000" w:sz="4" w:space="0"/>
            </w:tcBorders>
            <w:vAlign w:val="center"/>
          </w:tcPr>
          <w:p w14:paraId="120B107D">
            <w:pPr>
              <w:widowControl/>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项目名称</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14:paraId="14ABAA68">
            <w:pPr>
              <w:ind w:firstLine="480"/>
              <w:rPr>
                <w:rFonts w:ascii="仿宋_GB2312" w:hAnsi="仿宋_GB2312" w:cs="仿宋_GB2312"/>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582B38A1">
            <w:pPr>
              <w:widowControl/>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项目联系人</w:t>
            </w:r>
          </w:p>
        </w:tc>
        <w:tc>
          <w:tcPr>
            <w:tcW w:w="2319" w:type="dxa"/>
            <w:tcBorders>
              <w:top w:val="single" w:color="000000" w:sz="4" w:space="0"/>
              <w:bottom w:val="single" w:color="000000" w:sz="4" w:space="0"/>
            </w:tcBorders>
            <w:vAlign w:val="center"/>
          </w:tcPr>
          <w:p w14:paraId="045B4082">
            <w:pPr>
              <w:ind w:firstLine="480"/>
              <w:rPr>
                <w:rFonts w:ascii="仿宋_GB2312" w:hAnsi="仿宋_GB2312" w:cs="仿宋_GB2312"/>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14:paraId="5AEA4CC8">
            <w:pPr>
              <w:widowControl/>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联系电话</w:t>
            </w:r>
          </w:p>
        </w:tc>
        <w:tc>
          <w:tcPr>
            <w:tcW w:w="1483" w:type="dxa"/>
            <w:tcBorders>
              <w:top w:val="single" w:color="000000" w:sz="4" w:space="0"/>
              <w:left w:val="single" w:color="000000" w:sz="4" w:space="0"/>
              <w:bottom w:val="single" w:color="000000" w:sz="4" w:space="0"/>
              <w:right w:val="single" w:color="000000" w:sz="4" w:space="0"/>
            </w:tcBorders>
            <w:vAlign w:val="center"/>
          </w:tcPr>
          <w:p w14:paraId="4FA1ED4F">
            <w:pPr>
              <w:ind w:firstLine="480"/>
              <w:rPr>
                <w:rFonts w:ascii="仿宋_GB2312" w:hAnsi="仿宋_GB2312" w:cs="仿宋_GB2312"/>
                <w:color w:val="000000"/>
                <w:sz w:val="24"/>
                <w:szCs w:val="24"/>
              </w:rPr>
            </w:pPr>
          </w:p>
        </w:tc>
      </w:tr>
      <w:tr w14:paraId="013BB9FF">
        <w:tblPrEx>
          <w:tblCellMar>
            <w:top w:w="15" w:type="dxa"/>
            <w:left w:w="15" w:type="dxa"/>
            <w:bottom w:w="15" w:type="dxa"/>
            <w:right w:w="15" w:type="dxa"/>
          </w:tblCellMar>
        </w:tblPrEx>
        <w:trPr>
          <w:trHeight w:val="500" w:hRule="atLeast"/>
        </w:trPr>
        <w:tc>
          <w:tcPr>
            <w:tcW w:w="1291" w:type="dxa"/>
            <w:tcBorders>
              <w:top w:val="single" w:color="000000" w:sz="4" w:space="0"/>
              <w:left w:val="single" w:color="000000" w:sz="4" w:space="0"/>
              <w:bottom w:val="single" w:color="000000" w:sz="4" w:space="0"/>
              <w:right w:val="single" w:color="000000" w:sz="4" w:space="0"/>
            </w:tcBorders>
            <w:vAlign w:val="center"/>
          </w:tcPr>
          <w:p w14:paraId="6A611DFD">
            <w:pPr>
              <w:widowControl/>
              <w:spacing w:line="360" w:lineRule="exact"/>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项目投资</w:t>
            </w:r>
          </w:p>
          <w:p w14:paraId="6B3F691A">
            <w:pPr>
              <w:pStyle w:val="2"/>
              <w:spacing w:line="360" w:lineRule="exact"/>
              <w:ind w:firstLine="0" w:firstLineChars="0"/>
              <w:jc w:val="center"/>
              <w:rPr>
                <w:sz w:val="24"/>
                <w:szCs w:val="24"/>
                <w:lang w:bidi="ar"/>
              </w:rPr>
            </w:pPr>
            <w:r>
              <w:rPr>
                <w:rFonts w:hint="eastAsia"/>
                <w:sz w:val="24"/>
                <w:szCs w:val="24"/>
                <w:lang w:bidi="ar"/>
              </w:rPr>
              <w:t>（万元）</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14:paraId="7E0A598D">
            <w:pPr>
              <w:ind w:firstLine="480"/>
              <w:rPr>
                <w:rFonts w:ascii="仿宋_GB2312" w:hAnsi="仿宋_GB2312" w:cs="仿宋_GB2312"/>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F4EC235">
            <w:pPr>
              <w:widowControl/>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开工时间</w:t>
            </w:r>
          </w:p>
        </w:tc>
        <w:tc>
          <w:tcPr>
            <w:tcW w:w="2319" w:type="dxa"/>
            <w:tcBorders>
              <w:top w:val="single" w:color="000000" w:sz="4" w:space="0"/>
            </w:tcBorders>
            <w:vAlign w:val="center"/>
          </w:tcPr>
          <w:p w14:paraId="5D5DD785">
            <w:pPr>
              <w:ind w:firstLine="480"/>
              <w:rPr>
                <w:rFonts w:ascii="仿宋_GB2312" w:hAnsi="仿宋_GB2312" w:cs="仿宋_GB2312"/>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14:paraId="71CC2E65">
            <w:pPr>
              <w:widowControl/>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竣工时间</w:t>
            </w:r>
          </w:p>
        </w:tc>
        <w:tc>
          <w:tcPr>
            <w:tcW w:w="1483" w:type="dxa"/>
            <w:tcBorders>
              <w:top w:val="single" w:color="000000" w:sz="4" w:space="0"/>
              <w:left w:val="single" w:color="000000" w:sz="4" w:space="0"/>
              <w:bottom w:val="single" w:color="000000" w:sz="4" w:space="0"/>
              <w:right w:val="single" w:color="000000" w:sz="4" w:space="0"/>
            </w:tcBorders>
            <w:vAlign w:val="center"/>
          </w:tcPr>
          <w:p w14:paraId="2028723F">
            <w:pPr>
              <w:ind w:firstLine="480"/>
              <w:rPr>
                <w:rFonts w:ascii="仿宋_GB2312" w:hAnsi="仿宋_GB2312" w:cs="仿宋_GB2312"/>
                <w:color w:val="000000"/>
                <w:sz w:val="24"/>
                <w:szCs w:val="24"/>
              </w:rPr>
            </w:pPr>
          </w:p>
        </w:tc>
      </w:tr>
      <w:tr w14:paraId="2CB924C6">
        <w:tblPrEx>
          <w:tblCellMar>
            <w:top w:w="15" w:type="dxa"/>
            <w:left w:w="15" w:type="dxa"/>
            <w:bottom w:w="15" w:type="dxa"/>
            <w:right w:w="15" w:type="dxa"/>
          </w:tblCellMar>
        </w:tblPrEx>
        <w:trPr>
          <w:trHeight w:val="1010" w:hRule="atLeast"/>
        </w:trPr>
        <w:tc>
          <w:tcPr>
            <w:tcW w:w="1291" w:type="dxa"/>
            <w:tcBorders>
              <w:top w:val="single" w:color="000000" w:sz="4" w:space="0"/>
              <w:left w:val="single" w:color="000000" w:sz="4" w:space="0"/>
              <w:bottom w:val="single" w:color="000000" w:sz="4" w:space="0"/>
              <w:right w:val="single" w:color="000000" w:sz="4" w:space="0"/>
            </w:tcBorders>
            <w:vAlign w:val="center"/>
          </w:tcPr>
          <w:p w14:paraId="74216271">
            <w:pPr>
              <w:widowControl/>
              <w:ind w:firstLine="0" w:firstLineChars="0"/>
              <w:jc w:val="center"/>
              <w:textAlignment w:val="center"/>
              <w:rPr>
                <w:rFonts w:ascii="仿宋_GB2312" w:hAnsi="仿宋_GB2312" w:cs="仿宋_GB2312"/>
                <w:color w:val="000000"/>
                <w:sz w:val="24"/>
                <w:szCs w:val="24"/>
              </w:rPr>
            </w:pPr>
            <w:r>
              <w:rPr>
                <w:rFonts w:hint="eastAsia" w:ascii="仿宋_GB2312" w:cs="仿宋_GB2312"/>
                <w:sz w:val="24"/>
              </w:rPr>
              <w:t>申请类别</w:t>
            </w:r>
          </w:p>
        </w:tc>
        <w:tc>
          <w:tcPr>
            <w:tcW w:w="9215" w:type="dxa"/>
            <w:gridSpan w:val="6"/>
            <w:tcBorders>
              <w:top w:val="single" w:color="000000" w:sz="4" w:space="0"/>
              <w:left w:val="single" w:color="000000" w:sz="4" w:space="0"/>
              <w:bottom w:val="single" w:color="000000" w:sz="4" w:space="0"/>
              <w:right w:val="single" w:color="000000" w:sz="4" w:space="0"/>
            </w:tcBorders>
            <w:vAlign w:val="center"/>
          </w:tcPr>
          <w:p w14:paraId="3B022216">
            <w:pPr>
              <w:spacing w:line="480" w:lineRule="exact"/>
              <w:ind w:firstLine="0" w:firstLineChars="0"/>
              <w:rPr>
                <w:rFonts w:hint="eastAsia" w:ascii="仿宋_GB2312" w:hAnsi="仿宋_GB2312" w:cs="仿宋_GB2312"/>
                <w:sz w:val="24"/>
                <w:szCs w:val="24"/>
              </w:rPr>
            </w:pPr>
            <w:r>
              <w:rPr>
                <w:rFonts w:hint="eastAsia" w:ascii="仿宋_GB2312" w:hAnsi="仿宋_GB2312" w:cs="仿宋_GB2312"/>
                <w:color w:val="000000"/>
                <w:kern w:val="0"/>
                <w:sz w:val="24"/>
              </w:rPr>
              <w:t>□</w:t>
            </w:r>
            <w:r>
              <w:rPr>
                <w:rFonts w:hint="eastAsia" w:ascii="仿宋_GB2312" w:hAnsi="仿宋_GB2312" w:cs="仿宋_GB2312"/>
                <w:sz w:val="24"/>
                <w:szCs w:val="24"/>
              </w:rPr>
              <w:t xml:space="preserve">低碳产业园区   </w:t>
            </w:r>
            <w:r>
              <w:rPr>
                <w:rFonts w:hint="eastAsia" w:ascii="仿宋_GB2312" w:hAnsi="仿宋_GB2312" w:cs="仿宋_GB2312"/>
                <w:color w:val="000000"/>
                <w:kern w:val="0"/>
                <w:sz w:val="24"/>
              </w:rPr>
              <w:t>□低碳技术创新</w:t>
            </w:r>
            <w:r>
              <w:rPr>
                <w:rFonts w:hint="eastAsia" w:ascii="仿宋_GB2312" w:hAnsi="仿宋_GB2312" w:cs="仿宋_GB2312"/>
                <w:color w:val="000000"/>
                <w:kern w:val="0"/>
                <w:sz w:val="24"/>
                <w:lang w:val="en-US" w:eastAsia="zh-CN"/>
              </w:rPr>
              <w:t xml:space="preserve">   </w:t>
            </w:r>
            <w:r>
              <w:rPr>
                <w:rFonts w:hint="eastAsia" w:ascii="仿宋_GB2312" w:hAnsi="仿宋_GB2312" w:cs="仿宋_GB2312"/>
                <w:color w:val="000000"/>
                <w:kern w:val="0"/>
                <w:sz w:val="24"/>
              </w:rPr>
              <w:t>□</w:t>
            </w:r>
            <w:r>
              <w:rPr>
                <w:rFonts w:hint="eastAsia" w:ascii="仿宋_GB2312" w:hAnsi="仿宋_GB2312" w:cs="仿宋_GB2312"/>
                <w:sz w:val="24"/>
                <w:szCs w:val="24"/>
              </w:rPr>
              <w:t>低碳产业联盟</w:t>
            </w:r>
          </w:p>
          <w:p w14:paraId="3FA47CDB">
            <w:pPr>
              <w:spacing w:line="480" w:lineRule="exact"/>
              <w:ind w:firstLine="0" w:firstLineChars="0"/>
              <w:rPr>
                <w:rFonts w:ascii="仿宋_GB2312" w:cs="仿宋_GB2312"/>
                <w:color w:val="000000"/>
                <w:kern w:val="0"/>
                <w:sz w:val="24"/>
              </w:rPr>
            </w:pPr>
            <w:r>
              <w:rPr>
                <w:rFonts w:hint="eastAsia" w:ascii="仿宋_GB2312" w:cs="仿宋_GB2312"/>
                <w:color w:val="000000"/>
                <w:kern w:val="0"/>
                <w:sz w:val="24"/>
              </w:rPr>
              <w:t>□</w:t>
            </w:r>
            <w:r>
              <w:rPr>
                <w:rFonts w:hint="eastAsia" w:ascii="仿宋_GB2312" w:hAnsi="仿宋_GB2312" w:cs="仿宋_GB2312"/>
                <w:sz w:val="24"/>
                <w:szCs w:val="24"/>
              </w:rPr>
              <w:t>产业节能降碳</w:t>
            </w:r>
            <w:r>
              <w:rPr>
                <w:rFonts w:hint="eastAsia" w:ascii="仿宋_GB2312" w:cs="仿宋_GB2312"/>
                <w:color w:val="000000"/>
                <w:kern w:val="0"/>
                <w:sz w:val="24"/>
              </w:rPr>
              <w:t xml:space="preserve">   □建筑节能减碳   □交通节能降碳   □合同能源管理   </w:t>
            </w:r>
          </w:p>
          <w:p w14:paraId="4BCA53C4">
            <w:pPr>
              <w:spacing w:line="480" w:lineRule="exact"/>
              <w:ind w:firstLine="0" w:firstLineChars="0"/>
              <w:rPr>
                <w:rFonts w:ascii="仿宋_GB2312" w:cs="仿宋_GB2312"/>
                <w:color w:val="000000"/>
                <w:kern w:val="0"/>
                <w:sz w:val="24"/>
              </w:rPr>
            </w:pPr>
            <w:r>
              <w:rPr>
                <w:rFonts w:hint="eastAsia" w:ascii="仿宋_GB2312" w:cs="仿宋_GB2312"/>
                <w:color w:val="000000"/>
                <w:kern w:val="0"/>
                <w:sz w:val="24"/>
              </w:rPr>
              <w:t xml:space="preserve">□可再生能源利用   □其他节能降碳项目   □园区低碳节能改造   </w:t>
            </w:r>
          </w:p>
          <w:p w14:paraId="5F2EC5E7">
            <w:pPr>
              <w:spacing w:line="480" w:lineRule="exact"/>
              <w:ind w:firstLine="0" w:firstLineChars="0"/>
              <w:rPr>
                <w:rFonts w:ascii="仿宋_GB2312" w:cs="仿宋_GB2312"/>
                <w:color w:val="000000"/>
                <w:kern w:val="0"/>
                <w:sz w:val="24"/>
              </w:rPr>
            </w:pPr>
            <w:r>
              <w:rPr>
                <w:rFonts w:hint="eastAsia" w:ascii="仿宋_GB2312" w:cs="仿宋_GB2312"/>
                <w:color w:val="000000"/>
                <w:kern w:val="0"/>
                <w:sz w:val="24"/>
              </w:rPr>
              <w:t>□碳达峰碳中和示范试点   □综合智慧能源项目</w:t>
            </w:r>
          </w:p>
          <w:p w14:paraId="29AB933C">
            <w:pPr>
              <w:spacing w:line="480" w:lineRule="exact"/>
              <w:ind w:firstLine="0" w:firstLineChars="0"/>
              <w:rPr>
                <w:rFonts w:hint="eastAsia" w:ascii="仿宋_GB2312" w:cs="仿宋_GB2312"/>
                <w:color w:val="000000"/>
                <w:kern w:val="0"/>
                <w:sz w:val="24"/>
              </w:rPr>
            </w:pPr>
            <w:r>
              <w:rPr>
                <w:rFonts w:hint="eastAsia" w:ascii="仿宋_GB2312" w:cs="仿宋_GB2312"/>
                <w:color w:val="000000"/>
                <w:kern w:val="0"/>
                <w:sz w:val="24"/>
              </w:rPr>
              <w:t xml:space="preserve">□碳普惠应用场景开发、“零碳+”项目和碳足迹、绿色供应链   □重大活动   </w:t>
            </w:r>
          </w:p>
          <w:p w14:paraId="656340B3">
            <w:pPr>
              <w:spacing w:line="480" w:lineRule="exact"/>
              <w:ind w:firstLine="0" w:firstLineChars="0"/>
              <w:rPr>
                <w:rFonts w:ascii="仿宋_GB2312" w:hAnsi="仿宋_GB2312" w:cs="仿宋_GB2312"/>
                <w:color w:val="000000"/>
                <w:sz w:val="24"/>
                <w:szCs w:val="24"/>
              </w:rPr>
            </w:pPr>
            <w:r>
              <w:rPr>
                <w:rFonts w:hint="eastAsia" w:ascii="仿宋_GB2312" w:cs="仿宋_GB2312"/>
                <w:color w:val="000000"/>
                <w:kern w:val="0"/>
                <w:sz w:val="24"/>
              </w:rPr>
              <w:t>□先进表彰</w:t>
            </w:r>
            <w:r>
              <w:rPr>
                <w:rFonts w:hint="eastAsia" w:ascii="仿宋_GB2312" w:cs="仿宋_GB2312"/>
                <w:color w:val="000000"/>
                <w:kern w:val="0"/>
                <w:sz w:val="24"/>
                <w:lang w:val="en-US" w:eastAsia="zh-CN"/>
              </w:rPr>
              <w:t xml:space="preserve">   </w:t>
            </w:r>
            <w:r>
              <w:rPr>
                <w:rFonts w:hint="eastAsia" w:ascii="仿宋_GB2312" w:cs="仿宋_GB2312"/>
                <w:color w:val="000000"/>
                <w:kern w:val="0"/>
                <w:sz w:val="24"/>
              </w:rPr>
              <w:t xml:space="preserve">□用能单位管理   □政府部门管理   □“双碳”数字智管平台   </w:t>
            </w:r>
          </w:p>
        </w:tc>
      </w:tr>
      <w:tr w14:paraId="04116F97">
        <w:tblPrEx>
          <w:tblCellMar>
            <w:top w:w="15" w:type="dxa"/>
            <w:left w:w="15" w:type="dxa"/>
            <w:bottom w:w="15" w:type="dxa"/>
            <w:right w:w="15" w:type="dxa"/>
          </w:tblCellMar>
        </w:tblPrEx>
        <w:trPr>
          <w:trHeight w:val="3954" w:hRule="atLeast"/>
        </w:trPr>
        <w:tc>
          <w:tcPr>
            <w:tcW w:w="3430" w:type="dxa"/>
            <w:gridSpan w:val="2"/>
            <w:tcBorders>
              <w:top w:val="single" w:color="000000" w:sz="4" w:space="0"/>
              <w:left w:val="single" w:color="000000" w:sz="4" w:space="0"/>
              <w:bottom w:val="single" w:color="000000" w:sz="4" w:space="0"/>
              <w:right w:val="single" w:color="000000" w:sz="4" w:space="0"/>
            </w:tcBorders>
            <w:vAlign w:val="center"/>
          </w:tcPr>
          <w:p w14:paraId="22D996F9">
            <w:pPr>
              <w:widowControl/>
              <w:spacing w:line="480" w:lineRule="exact"/>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项目简介（</w:t>
            </w:r>
            <w:r>
              <w:rPr>
                <w:rFonts w:hint="eastAsia" w:ascii="仿宋_GB2312" w:hAnsi="仿宋_GB2312" w:cs="仿宋_GB2312"/>
                <w:color w:val="000000"/>
                <w:sz w:val="24"/>
                <w:szCs w:val="24"/>
                <w:lang w:eastAsia="zh-Hans"/>
              </w:rPr>
              <w:t>项目必要性、建设内容、</w:t>
            </w:r>
            <w:r>
              <w:rPr>
                <w:rFonts w:hint="eastAsia" w:ascii="仿宋_GB2312" w:hAnsi="仿宋_GB2312" w:cs="仿宋_GB2312"/>
                <w:color w:val="000000"/>
                <w:sz w:val="24"/>
                <w:szCs w:val="24"/>
              </w:rPr>
              <w:t>技术措施、节能</w:t>
            </w:r>
            <w:r>
              <w:rPr>
                <w:rFonts w:hint="eastAsia" w:ascii="仿宋_GB2312" w:hAnsi="仿宋_GB2312" w:cs="仿宋_GB2312"/>
                <w:color w:val="000000"/>
                <w:sz w:val="24"/>
                <w:szCs w:val="24"/>
                <w:lang w:eastAsia="zh-Hans"/>
              </w:rPr>
              <w:t>减排降碳</w:t>
            </w:r>
            <w:r>
              <w:rPr>
                <w:rFonts w:hint="eastAsia" w:ascii="仿宋_GB2312" w:hAnsi="仿宋_GB2312" w:cs="仿宋_GB2312"/>
                <w:color w:val="000000"/>
                <w:sz w:val="24"/>
                <w:szCs w:val="24"/>
              </w:rPr>
              <w:t>量、示范引领性</w:t>
            </w:r>
            <w:r>
              <w:rPr>
                <w:rFonts w:hint="eastAsia" w:ascii="仿宋_GB2312" w:hAnsi="仿宋_GB2312" w:cs="仿宋_GB2312"/>
                <w:color w:val="000000"/>
                <w:sz w:val="24"/>
                <w:szCs w:val="24"/>
                <w:lang w:eastAsia="zh-Hans"/>
              </w:rPr>
              <w:t>及</w:t>
            </w:r>
            <w:r>
              <w:rPr>
                <w:rFonts w:hint="eastAsia" w:ascii="仿宋_GB2312" w:cs="仿宋_GB2312"/>
                <w:sz w:val="24"/>
              </w:rPr>
              <w:t>社会效益</w:t>
            </w:r>
            <w:r>
              <w:rPr>
                <w:rFonts w:hint="eastAsia" w:ascii="仿宋_GB2312" w:cs="仿宋_GB2312"/>
                <w:sz w:val="24"/>
                <w:lang w:eastAsia="zh-Hans"/>
              </w:rPr>
              <w:t>等</w:t>
            </w:r>
            <w:r>
              <w:rPr>
                <w:rFonts w:ascii="仿宋_GB2312" w:cs="仿宋_GB2312"/>
                <w:sz w:val="24"/>
                <w:lang w:eastAsia="zh-Hans"/>
              </w:rPr>
              <w:t>）</w:t>
            </w:r>
          </w:p>
        </w:tc>
        <w:tc>
          <w:tcPr>
            <w:tcW w:w="7076" w:type="dxa"/>
            <w:gridSpan w:val="5"/>
            <w:tcBorders>
              <w:top w:val="single" w:color="000000" w:sz="4" w:space="0"/>
              <w:left w:val="single" w:color="000000" w:sz="4" w:space="0"/>
              <w:bottom w:val="single" w:color="000000" w:sz="4" w:space="0"/>
              <w:right w:val="single" w:color="000000" w:sz="4" w:space="0"/>
            </w:tcBorders>
            <w:vAlign w:val="top"/>
          </w:tcPr>
          <w:p w14:paraId="4C3CB2A2">
            <w:pPr>
              <w:spacing w:line="360" w:lineRule="exact"/>
              <w:ind w:firstLine="0" w:firstLineChars="0"/>
            </w:pPr>
          </w:p>
          <w:p w14:paraId="2774C26E">
            <w:pPr>
              <w:pStyle w:val="11"/>
              <w:rPr>
                <w:rFonts w:ascii="仿宋_GB2312" w:hAnsi="仿宋_GB2312" w:cs="仿宋_GB2312"/>
                <w:color w:val="000000"/>
                <w:sz w:val="24"/>
                <w:szCs w:val="24"/>
              </w:rPr>
            </w:pPr>
          </w:p>
          <w:p w14:paraId="502EF7C5">
            <w:pPr>
              <w:pStyle w:val="11"/>
              <w:rPr>
                <w:rFonts w:ascii="仿宋_GB2312" w:hAnsi="仿宋_GB2312" w:cs="仿宋_GB2312"/>
                <w:color w:val="000000"/>
                <w:sz w:val="24"/>
                <w:szCs w:val="24"/>
              </w:rPr>
            </w:pPr>
          </w:p>
          <w:p w14:paraId="5A3B551B">
            <w:pPr>
              <w:pStyle w:val="11"/>
              <w:rPr>
                <w:rFonts w:ascii="仿宋_GB2312" w:hAnsi="仿宋_GB2312" w:cs="仿宋_GB2312"/>
                <w:color w:val="000000"/>
                <w:sz w:val="24"/>
                <w:szCs w:val="24"/>
              </w:rPr>
            </w:pPr>
          </w:p>
          <w:p w14:paraId="6777DF0B">
            <w:pPr>
              <w:pStyle w:val="11"/>
              <w:rPr>
                <w:rFonts w:ascii="仿宋_GB2312" w:hAnsi="仿宋_GB2312" w:cs="仿宋_GB2312"/>
                <w:color w:val="000000"/>
                <w:sz w:val="24"/>
                <w:szCs w:val="24"/>
              </w:rPr>
            </w:pPr>
          </w:p>
          <w:p w14:paraId="1C384F45">
            <w:pPr>
              <w:pStyle w:val="11"/>
              <w:rPr>
                <w:rFonts w:ascii="仿宋_GB2312" w:hAnsi="仿宋_GB2312" w:cs="仿宋_GB2312"/>
                <w:color w:val="000000"/>
                <w:sz w:val="24"/>
                <w:szCs w:val="24"/>
              </w:rPr>
            </w:pPr>
          </w:p>
          <w:p w14:paraId="3BF6BAE7">
            <w:pPr>
              <w:pStyle w:val="11"/>
              <w:rPr>
                <w:rFonts w:ascii="仿宋_GB2312" w:hAnsi="仿宋_GB2312" w:cs="仿宋_GB2312"/>
                <w:color w:val="000000"/>
                <w:sz w:val="24"/>
                <w:szCs w:val="24"/>
              </w:rPr>
            </w:pPr>
          </w:p>
          <w:p w14:paraId="7F1494F6">
            <w:pPr>
              <w:pStyle w:val="11"/>
              <w:rPr>
                <w:rFonts w:ascii="仿宋_GB2312" w:hAnsi="仿宋_GB2312" w:cs="仿宋_GB2312"/>
                <w:color w:val="000000"/>
                <w:sz w:val="24"/>
                <w:szCs w:val="24"/>
              </w:rPr>
            </w:pPr>
          </w:p>
          <w:p w14:paraId="01CBA83D">
            <w:pPr>
              <w:pStyle w:val="11"/>
              <w:rPr>
                <w:rFonts w:ascii="仿宋_GB2312" w:hAnsi="仿宋_GB2312" w:cs="仿宋_GB2312"/>
                <w:color w:val="000000"/>
                <w:sz w:val="24"/>
                <w:szCs w:val="24"/>
              </w:rPr>
            </w:pPr>
          </w:p>
          <w:p w14:paraId="2915FEED">
            <w:pPr>
              <w:pStyle w:val="11"/>
              <w:rPr>
                <w:rFonts w:ascii="仿宋_GB2312" w:hAnsi="仿宋_GB2312" w:cs="仿宋_GB2312"/>
                <w:color w:val="000000"/>
                <w:sz w:val="24"/>
                <w:szCs w:val="24"/>
              </w:rPr>
            </w:pPr>
          </w:p>
          <w:p w14:paraId="5BCBC769">
            <w:pPr>
              <w:pStyle w:val="11"/>
              <w:rPr>
                <w:rFonts w:ascii="仿宋_GB2312" w:hAnsi="仿宋_GB2312" w:cs="仿宋_GB2312"/>
                <w:color w:val="000000"/>
                <w:sz w:val="24"/>
                <w:szCs w:val="24"/>
              </w:rPr>
            </w:pPr>
          </w:p>
          <w:p w14:paraId="7754D537">
            <w:pPr>
              <w:pStyle w:val="11"/>
              <w:rPr>
                <w:rFonts w:ascii="仿宋_GB2312" w:hAnsi="仿宋_GB2312" w:cs="仿宋_GB2312"/>
                <w:color w:val="000000"/>
                <w:sz w:val="24"/>
                <w:szCs w:val="24"/>
              </w:rPr>
            </w:pPr>
          </w:p>
          <w:p w14:paraId="2645F61A">
            <w:pPr>
              <w:pStyle w:val="11"/>
              <w:rPr>
                <w:rFonts w:ascii="仿宋_GB2312" w:hAnsi="仿宋_GB2312" w:cs="仿宋_GB2312"/>
                <w:color w:val="000000"/>
                <w:sz w:val="24"/>
                <w:szCs w:val="24"/>
              </w:rPr>
            </w:pPr>
          </w:p>
          <w:p w14:paraId="126B78CF">
            <w:pPr>
              <w:pStyle w:val="11"/>
              <w:rPr>
                <w:rFonts w:ascii="仿宋_GB2312" w:hAnsi="仿宋_GB2312" w:cs="仿宋_GB2312"/>
                <w:color w:val="000000"/>
                <w:sz w:val="24"/>
                <w:szCs w:val="24"/>
              </w:rPr>
            </w:pPr>
          </w:p>
          <w:p w14:paraId="0AD30715">
            <w:pPr>
              <w:pStyle w:val="11"/>
              <w:rPr>
                <w:rFonts w:ascii="仿宋_GB2312" w:hAnsi="仿宋_GB2312" w:cs="仿宋_GB2312"/>
                <w:color w:val="000000"/>
                <w:sz w:val="24"/>
                <w:szCs w:val="24"/>
              </w:rPr>
            </w:pPr>
          </w:p>
        </w:tc>
      </w:tr>
      <w:tr w14:paraId="5B98D75A">
        <w:tblPrEx>
          <w:tblCellMar>
            <w:top w:w="15" w:type="dxa"/>
            <w:left w:w="15" w:type="dxa"/>
            <w:bottom w:w="15" w:type="dxa"/>
            <w:right w:w="15" w:type="dxa"/>
          </w:tblCellMar>
        </w:tblPrEx>
        <w:trPr>
          <w:trHeight w:val="2945" w:hRule="atLeast"/>
        </w:trPr>
        <w:tc>
          <w:tcPr>
            <w:tcW w:w="10506" w:type="dxa"/>
            <w:gridSpan w:val="7"/>
            <w:tcBorders>
              <w:top w:val="single" w:color="auto" w:sz="4" w:space="0"/>
              <w:left w:val="single" w:color="auto" w:sz="4" w:space="0"/>
              <w:bottom w:val="single" w:color="auto" w:sz="4" w:space="0"/>
              <w:right w:val="single" w:color="auto" w:sz="4" w:space="0"/>
            </w:tcBorders>
            <w:vAlign w:val="center"/>
          </w:tcPr>
          <w:p w14:paraId="0BCB9AEC">
            <w:pPr>
              <w:widowControl/>
              <w:spacing w:line="360" w:lineRule="exact"/>
              <w:ind w:firstLine="0" w:firstLineChars="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本单位对所提供材料的真实性、完整性、有效性和合法性负责，并依法接受有关部门的监督检查。</w:t>
            </w:r>
          </w:p>
          <w:p w14:paraId="0DF36DCA">
            <w:pPr>
              <w:widowControl/>
              <w:spacing w:line="360" w:lineRule="exact"/>
              <w:ind w:firstLine="0" w:firstLineChars="0"/>
              <w:jc w:val="left"/>
              <w:textAlignment w:val="center"/>
              <w:rPr>
                <w:rFonts w:hint="eastAsia"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w:t>
            </w:r>
          </w:p>
          <w:p w14:paraId="14B92B61">
            <w:pPr>
              <w:widowControl/>
              <w:spacing w:line="360" w:lineRule="exact"/>
              <w:ind w:firstLine="0" w:firstLineChars="0"/>
              <w:jc w:val="left"/>
              <w:textAlignment w:val="center"/>
              <w:rPr>
                <w:rFonts w:hint="eastAsia" w:ascii="仿宋_GB2312" w:hAnsi="仿宋_GB2312" w:cs="仿宋_GB2312"/>
                <w:color w:val="000000"/>
                <w:kern w:val="0"/>
                <w:sz w:val="24"/>
                <w:szCs w:val="24"/>
                <w:lang w:bidi="ar"/>
              </w:rPr>
            </w:pPr>
          </w:p>
          <w:p w14:paraId="2E73A19F">
            <w:pPr>
              <w:widowControl/>
              <w:spacing w:line="360" w:lineRule="exact"/>
              <w:ind w:firstLine="0" w:firstLineChars="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w:t>
            </w:r>
          </w:p>
          <w:p w14:paraId="75879753">
            <w:pPr>
              <w:widowControl/>
              <w:spacing w:line="480" w:lineRule="exact"/>
              <w:ind w:firstLine="7680" w:firstLineChars="320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法人签字：</w:t>
            </w:r>
          </w:p>
          <w:p w14:paraId="314D553E">
            <w:pPr>
              <w:widowControl/>
              <w:spacing w:line="480" w:lineRule="exact"/>
              <w:ind w:right="958" w:firstLine="48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（加盖公章）</w:t>
            </w:r>
            <w:r>
              <w:rPr>
                <w:rFonts w:ascii="仿宋_GB2312" w:hAnsi="仿宋_GB2312" w:cs="仿宋_GB2312"/>
                <w:color w:val="000000"/>
                <w:kern w:val="0"/>
                <w:sz w:val="24"/>
                <w:szCs w:val="24"/>
                <w:lang w:bidi="ar"/>
              </w:rPr>
              <w:t xml:space="preserve">  </w:t>
            </w:r>
          </w:p>
          <w:p w14:paraId="7045991D">
            <w:pPr>
              <w:widowControl/>
              <w:spacing w:line="480" w:lineRule="exact"/>
              <w:ind w:right="958" w:firstLine="48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年</w:t>
            </w:r>
            <w:r>
              <w:rPr>
                <w:rFonts w:ascii="仿宋_GB2312" w:hAnsi="仿宋_GB2312" w:cs="仿宋_GB2312"/>
                <w:color w:val="000000"/>
                <w:kern w:val="0"/>
                <w:sz w:val="24"/>
                <w:szCs w:val="24"/>
                <w:lang w:bidi="ar"/>
              </w:rPr>
              <w:t xml:space="preserve"> </w:t>
            </w:r>
            <w:r>
              <w:rPr>
                <w:rFonts w:hint="eastAsia" w:ascii="仿宋_GB2312" w:hAnsi="仿宋_GB2312" w:cs="仿宋_GB2312"/>
                <w:color w:val="000000"/>
                <w:kern w:val="0"/>
                <w:sz w:val="24"/>
                <w:szCs w:val="24"/>
                <w:lang w:bidi="ar"/>
              </w:rPr>
              <w:t xml:space="preserve"> </w:t>
            </w:r>
            <w:r>
              <w:rPr>
                <w:rFonts w:ascii="仿宋_GB2312" w:hAnsi="仿宋_GB2312" w:cs="仿宋_GB2312"/>
                <w:color w:val="000000"/>
                <w:kern w:val="0"/>
                <w:sz w:val="24"/>
                <w:szCs w:val="24"/>
                <w:lang w:bidi="ar"/>
              </w:rPr>
              <w:t xml:space="preserve">月 </w:t>
            </w:r>
            <w:r>
              <w:rPr>
                <w:rFonts w:hint="eastAsia" w:ascii="仿宋_GB2312" w:hAnsi="仿宋_GB2312" w:cs="仿宋_GB2312"/>
                <w:color w:val="000000"/>
                <w:kern w:val="0"/>
                <w:sz w:val="24"/>
                <w:szCs w:val="24"/>
                <w:lang w:bidi="ar"/>
              </w:rPr>
              <w:t xml:space="preserve"> </w:t>
            </w:r>
            <w:r>
              <w:rPr>
                <w:rFonts w:ascii="仿宋_GB2312" w:hAnsi="仿宋_GB2312" w:cs="仿宋_GB2312"/>
                <w:color w:val="000000"/>
                <w:kern w:val="0"/>
                <w:sz w:val="24"/>
                <w:szCs w:val="24"/>
                <w:lang w:bidi="ar"/>
              </w:rPr>
              <w:t>日</w:t>
            </w:r>
          </w:p>
        </w:tc>
      </w:tr>
      <w:tr w14:paraId="1B57596E">
        <w:tblPrEx>
          <w:tblCellMar>
            <w:top w:w="15" w:type="dxa"/>
            <w:left w:w="15" w:type="dxa"/>
            <w:bottom w:w="15" w:type="dxa"/>
            <w:right w:w="15" w:type="dxa"/>
          </w:tblCellMar>
        </w:tblPrEx>
        <w:trPr>
          <w:trHeight w:val="3526" w:hRule="atLeast"/>
        </w:trPr>
        <w:tc>
          <w:tcPr>
            <w:tcW w:w="10506" w:type="dxa"/>
            <w:gridSpan w:val="7"/>
            <w:tcBorders>
              <w:top w:val="single" w:color="auto" w:sz="4" w:space="0"/>
              <w:left w:val="single" w:color="auto" w:sz="4" w:space="0"/>
              <w:bottom w:val="single" w:color="auto" w:sz="4" w:space="0"/>
              <w:right w:val="single" w:color="auto" w:sz="4" w:space="0"/>
            </w:tcBorders>
            <w:vAlign w:val="center"/>
          </w:tcPr>
          <w:p w14:paraId="484DC06B">
            <w:pPr>
              <w:widowControl/>
              <w:spacing w:line="48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初审部门意见</w:t>
            </w:r>
          </w:p>
          <w:p w14:paraId="67F2355D">
            <w:pPr>
              <w:spacing w:line="480" w:lineRule="exact"/>
              <w:ind w:firstLine="640"/>
              <w:rPr>
                <w:rFonts w:hAnsi="Courier New" w:cs="Courier New"/>
                <w:szCs w:val="21"/>
              </w:rPr>
            </w:pPr>
          </w:p>
          <w:p w14:paraId="18B350AD">
            <w:pPr>
              <w:pStyle w:val="2"/>
              <w:spacing w:line="480" w:lineRule="exact"/>
              <w:ind w:firstLine="640"/>
            </w:pPr>
          </w:p>
          <w:p w14:paraId="54DA9619">
            <w:pPr>
              <w:spacing w:line="480" w:lineRule="exact"/>
              <w:ind w:firstLine="480"/>
              <w:jc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签字：</w:t>
            </w:r>
          </w:p>
          <w:p w14:paraId="3EE42BC6">
            <w:pPr>
              <w:spacing w:line="480" w:lineRule="exact"/>
              <w:ind w:firstLine="480"/>
              <w:jc w:val="center"/>
              <w:rPr>
                <w:rFonts w:ascii="仿宋_GB2312" w:cs="仿宋_GB2312"/>
                <w:sz w:val="24"/>
                <w:szCs w:val="24"/>
              </w:rPr>
            </w:pPr>
            <w:r>
              <w:rPr>
                <w:rFonts w:hint="eastAsia" w:ascii="仿宋_GB2312" w:hAnsi="仿宋_GB2312" w:cs="仿宋_GB2312"/>
                <w:color w:val="000000"/>
                <w:kern w:val="0"/>
                <w:sz w:val="24"/>
                <w:szCs w:val="24"/>
                <w:lang w:bidi="ar"/>
              </w:rPr>
              <w:t xml:space="preserve">                                               （单位盖章）</w:t>
            </w:r>
          </w:p>
          <w:p w14:paraId="46BEB49F">
            <w:pPr>
              <w:spacing w:line="480" w:lineRule="exact"/>
              <w:ind w:firstLine="480"/>
              <w:jc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 xml:space="preserve">                                               年  月  日</w:t>
            </w:r>
          </w:p>
        </w:tc>
      </w:tr>
      <w:tr w14:paraId="4CCD1A9E">
        <w:tblPrEx>
          <w:tblCellMar>
            <w:top w:w="15" w:type="dxa"/>
            <w:left w:w="15" w:type="dxa"/>
            <w:bottom w:w="15" w:type="dxa"/>
            <w:right w:w="15" w:type="dxa"/>
          </w:tblCellMar>
        </w:tblPrEx>
        <w:trPr>
          <w:trHeight w:val="1505" w:hRule="atLeast"/>
        </w:trPr>
        <w:tc>
          <w:tcPr>
            <w:tcW w:w="10506" w:type="dxa"/>
            <w:gridSpan w:val="7"/>
            <w:tcBorders>
              <w:top w:val="single" w:color="auto" w:sz="4" w:space="0"/>
              <w:left w:val="single" w:color="auto" w:sz="4" w:space="0"/>
              <w:bottom w:val="single" w:color="auto" w:sz="4" w:space="0"/>
              <w:right w:val="single" w:color="auto" w:sz="4" w:space="0"/>
            </w:tcBorders>
            <w:vAlign w:val="top"/>
          </w:tcPr>
          <w:p w14:paraId="4D721215">
            <w:pPr>
              <w:spacing w:line="480" w:lineRule="exact"/>
              <w:ind w:firstLine="480" w:firstLineChars="0"/>
              <w:jc w:val="left"/>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联合审核小组审定意见（后附会议纪要）</w:t>
            </w:r>
          </w:p>
          <w:p w14:paraId="46217B3B">
            <w:pPr>
              <w:pStyle w:val="2"/>
              <w:spacing w:line="480" w:lineRule="exact"/>
              <w:ind w:firstLine="640"/>
            </w:pPr>
          </w:p>
          <w:p w14:paraId="10FC854A">
            <w:pPr>
              <w:pStyle w:val="2"/>
              <w:spacing w:line="480" w:lineRule="exact"/>
              <w:ind w:firstLine="640"/>
              <w:jc w:val="center"/>
            </w:pPr>
            <w:r>
              <w:rPr>
                <w:rFonts w:hint="eastAsia"/>
              </w:rPr>
              <w:t xml:space="preserve">                       </w:t>
            </w:r>
          </w:p>
          <w:p w14:paraId="29D08C18">
            <w:pPr>
              <w:pStyle w:val="2"/>
              <w:spacing w:line="480" w:lineRule="exact"/>
              <w:ind w:firstLine="640"/>
              <w:jc w:val="center"/>
            </w:pP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cs="仿宋_GB2312"/>
                <w:color w:val="000000"/>
                <w:kern w:val="0"/>
                <w:sz w:val="24"/>
                <w:szCs w:val="24"/>
                <w:lang w:bidi="ar"/>
              </w:rPr>
              <w:t>签字：</w:t>
            </w:r>
          </w:p>
          <w:p w14:paraId="44FEA3A3">
            <w:pPr>
              <w:spacing w:line="480" w:lineRule="exact"/>
              <w:ind w:firstLine="0" w:firstLineChars="0"/>
              <w:jc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区</w:t>
            </w:r>
            <w:r>
              <w:rPr>
                <w:rFonts w:hint="eastAsia" w:ascii="仿宋_GB2312" w:hAnsi="仿宋_GB2312" w:cs="仿宋_GB2312"/>
                <w:color w:val="000000"/>
                <w:kern w:val="0"/>
                <w:sz w:val="24"/>
                <w:szCs w:val="24"/>
                <w:lang w:val="en-US" w:eastAsia="zh-CN" w:bidi="ar"/>
              </w:rPr>
              <w:t>发改委</w:t>
            </w:r>
            <w:r>
              <w:rPr>
                <w:rFonts w:hint="eastAsia" w:ascii="仿宋_GB2312" w:hAnsi="仿宋_GB2312" w:cs="仿宋_GB2312"/>
                <w:color w:val="000000"/>
                <w:kern w:val="0"/>
                <w:sz w:val="24"/>
                <w:szCs w:val="24"/>
                <w:lang w:bidi="ar"/>
              </w:rPr>
              <w:t>代章</w:t>
            </w:r>
          </w:p>
          <w:p w14:paraId="724486AB">
            <w:pPr>
              <w:pStyle w:val="2"/>
              <w:spacing w:line="480" w:lineRule="exact"/>
              <w:ind w:firstLine="7680" w:firstLineChars="3200"/>
              <w:rPr>
                <w:lang w:bidi="ar"/>
              </w:rPr>
            </w:pPr>
            <w:r>
              <w:rPr>
                <w:rFonts w:hint="eastAsia" w:ascii="仿宋_GB2312" w:hAnsi="仿宋_GB2312" w:cs="仿宋_GB2312"/>
                <w:color w:val="000000"/>
                <w:kern w:val="0"/>
                <w:sz w:val="24"/>
                <w:szCs w:val="24"/>
                <w:lang w:bidi="ar"/>
              </w:rPr>
              <w:t>年  月  日</w:t>
            </w:r>
          </w:p>
        </w:tc>
      </w:tr>
    </w:tbl>
    <w:p w14:paraId="740EB051">
      <w:pPr>
        <w:ind w:left="0" w:leftChars="0"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rPr>
        <w:t xml:space="preserve">注：相关材料可附页提交并加盖公章。  </w:t>
      </w:r>
    </w:p>
    <w:sectPr>
      <w:headerReference r:id="rId4" w:type="default"/>
      <w:footerReference r:id="rId5" w:type="default"/>
      <w:pgSz w:w="11906" w:h="16838"/>
      <w:pgMar w:top="1440" w:right="1080" w:bottom="1440" w:left="1080" w:header="851" w:footer="992" w:gutter="0"/>
      <w:pgNumType w:fmt="decimal"/>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82DFE9-72EB-4C64-A5C1-9F4AEB8B1729}"/>
  </w:font>
  <w:font w:name="黑体">
    <w:panose1 w:val="02010609060101010101"/>
    <w:charset w:val="86"/>
    <w:family w:val="auto"/>
    <w:pitch w:val="default"/>
    <w:sig w:usb0="800002BF" w:usb1="38CF7CFA" w:usb2="00000016" w:usb3="00000000" w:csb0="00040001" w:csb1="00000000"/>
    <w:embedRegular r:id="rId2" w:fontKey="{F0256336-3027-4D04-8C04-2F5B28D6AF8E}"/>
  </w:font>
  <w:font w:name="Courier New">
    <w:panose1 w:val="02070309020205020404"/>
    <w:charset w:val="01"/>
    <w:family w:val="modern"/>
    <w:pitch w:val="default"/>
    <w:sig w:usb0="E0002EFF" w:usb1="C0007843" w:usb2="00000009" w:usb3="00000000" w:csb0="400001FF" w:csb1="FFFF0000"/>
    <w:embedRegular r:id="rId3" w:fontKey="{E1E1DEA9-DC03-4AF2-A482-7B36F76C7A9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FAB2192D-85DA-4294-817E-25DF99B59185}"/>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embedRegular r:id="rId5" w:fontKey="{4EA86F0E-3778-4C98-9AC1-C0267396E07B}"/>
  </w:font>
  <w:font w:name="仿宋_GB2312">
    <w:panose1 w:val="02010609030101010101"/>
    <w:charset w:val="86"/>
    <w:family w:val="modern"/>
    <w:pitch w:val="default"/>
    <w:sig w:usb0="00000001" w:usb1="080E0000" w:usb2="00000000" w:usb3="00000000" w:csb0="00040000" w:csb1="00000000"/>
    <w:embedRegular r:id="rId6" w:fontKey="{424C8800-C397-4DDB-B7FC-C922EE98DB13}"/>
  </w:font>
  <w:font w:name="楷体_GB2312">
    <w:panose1 w:val="02010609030101010101"/>
    <w:charset w:val="86"/>
    <w:family w:val="modern"/>
    <w:pitch w:val="default"/>
    <w:sig w:usb0="00000001" w:usb1="080E0000" w:usb2="00000000" w:usb3="00000000" w:csb0="00040000" w:csb1="00000000"/>
    <w:embedRegular r:id="rId7" w:fontKey="{2C902866-4A7C-4103-9361-F49BDFC5BF56}"/>
  </w:font>
  <w:font w:name="方正大标宋简体">
    <w:panose1 w:val="02000000000000000000"/>
    <w:charset w:val="86"/>
    <w:family w:val="auto"/>
    <w:pitch w:val="default"/>
    <w:sig w:usb0="00000001" w:usb1="080E0000" w:usb2="00000000" w:usb3="00000000" w:csb0="00040000" w:csb1="00000000"/>
    <w:embedRegular r:id="rId8" w:fontKey="{B31BBB3F-65F2-43CC-A154-B8E27FB6D3F9}"/>
  </w:font>
  <w:font w:name="Calibri Light">
    <w:panose1 w:val="020F0302020204030204"/>
    <w:charset w:val="00"/>
    <w:family w:val="swiss"/>
    <w:pitch w:val="default"/>
    <w:sig w:usb0="E4002EFF" w:usb1="C200247B" w:usb2="00000009" w:usb3="00000000" w:csb0="200001FF" w:csb1="00000000"/>
    <w:embedRegular r:id="rId9" w:fontKey="{BE3D6A9B-2DEB-46C9-936E-74262AE497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C7F6">
    <w:pPr>
      <w:pStyle w:val="4"/>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2FFB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82FFB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9800">
    <w:pPr>
      <w:pStyle w:val="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1D72B0B">
                          <w:pPr>
                            <w:pStyle w:val="4"/>
                            <w:rPr>
                              <w:rFonts w:hint="eastAsia" w:ascii="Calibri" w:eastAsia="仿宋_GB2312"/>
                              <w:lang w:eastAsia="zh-CN"/>
                            </w:rPr>
                          </w:pPr>
                          <w:r>
                            <w:rPr>
                              <w:rFonts w:hint="eastAsia" w:ascii="Calibri"/>
                              <w:lang w:eastAsia="zh-CN"/>
                            </w:rPr>
                            <w:fldChar w:fldCharType="begin"/>
                          </w:r>
                          <w:r>
                            <w:rPr>
                              <w:rFonts w:hint="eastAsia" w:ascii="Calibri"/>
                              <w:lang w:eastAsia="zh-CN"/>
                            </w:rPr>
                            <w:instrText xml:space="preserve"> PAGE  \* MERGEFORMAT </w:instrText>
                          </w:r>
                          <w:r>
                            <w:rPr>
                              <w:rFonts w:hint="eastAsia" w:ascii="Calibri"/>
                              <w:lang w:eastAsia="zh-CN"/>
                            </w:rPr>
                            <w:fldChar w:fldCharType="separate"/>
                          </w:r>
                          <w:r>
                            <w:rPr>
                              <w:rFonts w:hint="eastAsia" w:ascii="Calibri"/>
                              <w:lang w:eastAsia="zh-CN"/>
                            </w:rPr>
                            <w:t>65</w:t>
                          </w:r>
                          <w:r>
                            <w:rPr>
                              <w:rFonts w:hint="eastAsia" w:ascii="Calibri"/>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31D72B0B">
                    <w:pPr>
                      <w:pStyle w:val="4"/>
                      <w:rPr>
                        <w:rFonts w:hint="eastAsia" w:ascii="Calibri" w:eastAsia="仿宋_GB2312"/>
                        <w:lang w:eastAsia="zh-CN"/>
                      </w:rPr>
                    </w:pPr>
                    <w:r>
                      <w:rPr>
                        <w:rFonts w:hint="eastAsia" w:ascii="Calibri"/>
                        <w:lang w:eastAsia="zh-CN"/>
                      </w:rPr>
                      <w:fldChar w:fldCharType="begin"/>
                    </w:r>
                    <w:r>
                      <w:rPr>
                        <w:rFonts w:hint="eastAsia" w:ascii="Calibri"/>
                        <w:lang w:eastAsia="zh-CN"/>
                      </w:rPr>
                      <w:instrText xml:space="preserve"> PAGE  \* MERGEFORMAT </w:instrText>
                    </w:r>
                    <w:r>
                      <w:rPr>
                        <w:rFonts w:hint="eastAsia" w:ascii="Calibri"/>
                        <w:lang w:eastAsia="zh-CN"/>
                      </w:rPr>
                      <w:fldChar w:fldCharType="separate"/>
                    </w:r>
                    <w:r>
                      <w:rPr>
                        <w:rFonts w:hint="eastAsia" w:ascii="Calibri"/>
                        <w:lang w:eastAsia="zh-CN"/>
                      </w:rPr>
                      <w:t>65</w:t>
                    </w:r>
                    <w:r>
                      <w:rPr>
                        <w:rFonts w:hint="eastAsia" w:ascii="Calibri"/>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914B">
    <w:pPr>
      <w:pStyle w:val="5"/>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D73C5"/>
    <w:rsid w:val="086A65AE"/>
    <w:rsid w:val="0C112E71"/>
    <w:rsid w:val="0C256B6A"/>
    <w:rsid w:val="0F0233B2"/>
    <w:rsid w:val="135136AE"/>
    <w:rsid w:val="157DF252"/>
    <w:rsid w:val="177F41DA"/>
    <w:rsid w:val="17FF7F89"/>
    <w:rsid w:val="20BC0D60"/>
    <w:rsid w:val="2BA833C7"/>
    <w:rsid w:val="2BFFD810"/>
    <w:rsid w:val="320F1351"/>
    <w:rsid w:val="324E0164"/>
    <w:rsid w:val="38241E1F"/>
    <w:rsid w:val="3A042FE3"/>
    <w:rsid w:val="3AF93A3E"/>
    <w:rsid w:val="3AFBDF19"/>
    <w:rsid w:val="3BE6F01A"/>
    <w:rsid w:val="3BFE820A"/>
    <w:rsid w:val="3D3F74C5"/>
    <w:rsid w:val="403A4353"/>
    <w:rsid w:val="419630BF"/>
    <w:rsid w:val="44F13CCB"/>
    <w:rsid w:val="4897B2AE"/>
    <w:rsid w:val="532F4A29"/>
    <w:rsid w:val="53447599"/>
    <w:rsid w:val="53BF2648"/>
    <w:rsid w:val="56CC0A36"/>
    <w:rsid w:val="56E96EA6"/>
    <w:rsid w:val="5FFBBFA5"/>
    <w:rsid w:val="65166D4D"/>
    <w:rsid w:val="66EEE2D6"/>
    <w:rsid w:val="686D1AFD"/>
    <w:rsid w:val="68BA1346"/>
    <w:rsid w:val="6C176315"/>
    <w:rsid w:val="6CFFAEC0"/>
    <w:rsid w:val="6DBA0943"/>
    <w:rsid w:val="6FFD19C9"/>
    <w:rsid w:val="737DBD17"/>
    <w:rsid w:val="76C12273"/>
    <w:rsid w:val="77CF5761"/>
    <w:rsid w:val="7AFA4666"/>
    <w:rsid w:val="7BFB7EFA"/>
    <w:rsid w:val="7CABC28D"/>
    <w:rsid w:val="7CD6A77A"/>
    <w:rsid w:val="7DFD73C5"/>
    <w:rsid w:val="7EBAB704"/>
    <w:rsid w:val="7EFF2C96"/>
    <w:rsid w:val="7F3745B2"/>
    <w:rsid w:val="7F79FC78"/>
    <w:rsid w:val="7FF79304"/>
    <w:rsid w:val="97FB1D57"/>
    <w:rsid w:val="A7FB8809"/>
    <w:rsid w:val="A97BFBDC"/>
    <w:rsid w:val="B0DF517E"/>
    <w:rsid w:val="BAFFB8EE"/>
    <w:rsid w:val="BBCDF63E"/>
    <w:rsid w:val="C3FF8F40"/>
    <w:rsid w:val="CFFCEEFA"/>
    <w:rsid w:val="D7DB4832"/>
    <w:rsid w:val="DDFFA24C"/>
    <w:rsid w:val="DFFF52C6"/>
    <w:rsid w:val="ED3378D7"/>
    <w:rsid w:val="EFDBD8C4"/>
    <w:rsid w:val="EFFDA957"/>
    <w:rsid w:val="F7EF0468"/>
    <w:rsid w:val="FB7FA1B7"/>
    <w:rsid w:val="FCFD1BA1"/>
    <w:rsid w:val="FDA75337"/>
    <w:rsid w:val="FE7F68C4"/>
    <w:rsid w:val="FEFFCE47"/>
    <w:rsid w:val="FFFDF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7">
    <w:name w:val="Table Grid"/>
    <w:basedOn w:val="6"/>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Plain Text1"/>
    <w:basedOn w:val="1"/>
    <w:qFormat/>
    <w:uiPriority w:val="0"/>
    <w:rPr>
      <w:rFonts w:hAnsi="Courier New" w:cs="Courier New"/>
      <w:szCs w:val="21"/>
    </w:rPr>
  </w:style>
  <w:style w:type="paragraph" w:customStyle="1" w:styleId="11">
    <w:name w:val="Plain Text"/>
    <w:basedOn w:val="1"/>
    <w:qFormat/>
    <w:uiPriority w:val="0"/>
    <w:rPr>
      <w:rFonts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5788</Words>
  <Characters>6147</Characters>
  <Lines>0</Lines>
  <Paragraphs>0</Paragraphs>
  <TotalTime>9</TotalTime>
  <ScaleCrop>false</ScaleCrop>
  <LinksUpToDate>false</LinksUpToDate>
  <CharactersWithSpaces>6679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2023-02-08T15:23:00Z</dcterms:created>
  <dc:creator>user</dc:creator>
  <cp:lastModifiedBy>WPS_396360627</cp:lastModifiedBy>
  <cp:lastPrinted>2025-03-26T17:25:00Z</cp:lastPrinted>
  <dcterms:modified xsi:type="dcterms:W3CDTF">2026-03-23T06:28:05Z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eyJoZGlkIjoiMzEwNTM5NzYwMDRjMzkwZTVkZjY2ODkwMGIxNGU0OTUiLCJ1c2VySWQiOiIzOTYzNjA2MjcifQ==</vt:lpwstr>
  </property>
  <property fmtid="{D5CDD505-2E9C-101B-9397-08002B2CF9AE}" pid="4" name="ICV">
    <vt:lpwstr>7A62C7E79F4047FE99D6FCBC336A8296_12</vt:lpwstr>
  </property>
</Properties>
</file>